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CA210" w14:textId="77777777" w:rsidR="00F96A9A" w:rsidRPr="00877D7A" w:rsidRDefault="00F96A9A" w:rsidP="00F96A9A">
      <w:pPr>
        <w:spacing w:after="0"/>
        <w:rPr>
          <w:rFonts w:ascii="Times New Roman" w:hAnsi="Times New Roman"/>
          <w:sz w:val="24"/>
          <w:szCs w:val="24"/>
        </w:rPr>
      </w:pPr>
      <w:r w:rsidRPr="00877D7A">
        <w:rPr>
          <w:rFonts w:ascii="Times New Roman" w:hAnsi="Times New Roman"/>
          <w:sz w:val="24"/>
          <w:szCs w:val="24"/>
        </w:rPr>
        <w:t xml:space="preserve">                 </w:t>
      </w:r>
      <w:r w:rsidRPr="00877D7A">
        <w:rPr>
          <w:rFonts w:ascii="Times New Roman" w:eastAsia="Times New Roman" w:hAnsi="Times New Roman"/>
          <w:noProof/>
          <w:sz w:val="24"/>
          <w:szCs w:val="24"/>
          <w:lang w:eastAsia="ar-SA"/>
        </w:rPr>
        <w:drawing>
          <wp:inline distT="0" distB="0" distL="0" distR="0" wp14:anchorId="1DE5B1E8" wp14:editId="550DA93A">
            <wp:extent cx="469900" cy="622300"/>
            <wp:effectExtent l="0" t="0" r="635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20C77" w14:textId="77777777" w:rsidR="00F96A9A" w:rsidRPr="00877D7A" w:rsidRDefault="00F96A9A" w:rsidP="00F96A9A">
      <w:pPr>
        <w:spacing w:after="0"/>
        <w:rPr>
          <w:rFonts w:ascii="Times New Roman" w:hAnsi="Times New Roman"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>REPUBLIKA HRVATSKA</w:t>
      </w:r>
    </w:p>
    <w:p w14:paraId="0795041B" w14:textId="77777777" w:rsidR="00F96A9A" w:rsidRPr="00877D7A" w:rsidRDefault="00F96A9A" w:rsidP="00F96A9A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 xml:space="preserve">  ZADARSKA ŽUPANIJA</w:t>
      </w:r>
    </w:p>
    <w:p w14:paraId="7ACB2F3C" w14:textId="77777777" w:rsidR="00F96A9A" w:rsidRPr="00877D7A" w:rsidRDefault="00F96A9A" w:rsidP="00F96A9A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 xml:space="preserve">    OPĆINA POVLJANA</w:t>
      </w:r>
    </w:p>
    <w:p w14:paraId="5FE0102C" w14:textId="6B9ADA3D" w:rsidR="00F96A9A" w:rsidRDefault="00F96A9A" w:rsidP="00F96A9A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Pr="00877D7A">
        <w:rPr>
          <w:rFonts w:ascii="Times New Roman" w:hAnsi="Times New Roman"/>
          <w:b/>
          <w:bCs/>
          <w:sz w:val="24"/>
          <w:szCs w:val="24"/>
        </w:rPr>
        <w:t xml:space="preserve"> OPĆINSK</w:t>
      </w:r>
      <w:r>
        <w:rPr>
          <w:rFonts w:ascii="Times New Roman" w:hAnsi="Times New Roman"/>
          <w:b/>
          <w:bCs/>
          <w:sz w:val="24"/>
          <w:szCs w:val="24"/>
        </w:rPr>
        <w:t>O VIJEĆE</w:t>
      </w:r>
    </w:p>
    <w:p w14:paraId="31D96018" w14:textId="77777777" w:rsidR="00F96A9A" w:rsidRPr="00ED75E0" w:rsidRDefault="00F96A9A" w:rsidP="00F96A9A">
      <w:pPr>
        <w:widowControl w:val="0"/>
        <w:suppressAutoHyphens/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hr-HR" w:bidi="hi-IN"/>
        </w:rPr>
      </w:pPr>
    </w:p>
    <w:p w14:paraId="7B485913" w14:textId="2D9D2FD0" w:rsidR="00F96A9A" w:rsidRPr="00C86B59" w:rsidRDefault="00F96A9A" w:rsidP="00F96A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86B59">
        <w:rPr>
          <w:rFonts w:ascii="Times New Roman" w:eastAsia="Times New Roman" w:hAnsi="Times New Roman"/>
          <w:sz w:val="24"/>
          <w:szCs w:val="24"/>
          <w:lang w:eastAsia="hr-HR"/>
        </w:rPr>
        <w:t>KLASA</w:t>
      </w:r>
      <w:r w:rsidRPr="00C86B59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UP/</w:t>
      </w:r>
      <w:r w:rsidR="00EB3EBC">
        <w:rPr>
          <w:rFonts w:ascii="Times New Roman" w:hAnsi="Times New Roman"/>
          <w:sz w:val="24"/>
          <w:szCs w:val="24"/>
        </w:rPr>
        <w:t>342-04/26-01/16</w:t>
      </w:r>
      <w:r>
        <w:rPr>
          <w:rFonts w:ascii="Times New Roman" w:hAnsi="Times New Roman"/>
          <w:sz w:val="24"/>
          <w:szCs w:val="24"/>
        </w:rPr>
        <w:tab/>
      </w:r>
    </w:p>
    <w:p w14:paraId="218E1E5F" w14:textId="4BD03A4E" w:rsidR="00F96A9A" w:rsidRPr="00535D5B" w:rsidRDefault="00F96A9A" w:rsidP="00F96A9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86B59">
        <w:rPr>
          <w:rFonts w:ascii="Times New Roman" w:eastAsia="Times New Roman" w:hAnsi="Times New Roman"/>
          <w:bCs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2198-25-0</w:t>
      </w:r>
      <w:r w:rsidR="008E0FF6">
        <w:rPr>
          <w:rFonts w:ascii="Times New Roman" w:eastAsia="Times New Roman" w:hAnsi="Times New Roman"/>
          <w:bCs/>
          <w:sz w:val="24"/>
          <w:szCs w:val="24"/>
          <w:lang w:eastAsia="hr-HR"/>
        </w:rPr>
        <w:t>1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-1-26-2</w:t>
      </w:r>
    </w:p>
    <w:p w14:paraId="642FEEB6" w14:textId="2D8FEE31" w:rsidR="00F96A9A" w:rsidRDefault="00F96A9A" w:rsidP="00F96A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Povljana, </w:t>
      </w:r>
      <w:r w:rsidR="00EB3EBC">
        <w:rPr>
          <w:rFonts w:ascii="Times New Roman" w:eastAsia="Times New Roman" w:hAnsi="Times New Roman"/>
          <w:sz w:val="24"/>
          <w:szCs w:val="24"/>
          <w:lang w:eastAsia="hr-HR"/>
        </w:rPr>
        <w:t>22</w:t>
      </w:r>
      <w:r w:rsidRPr="004A0FFD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="00EB3EBC">
        <w:rPr>
          <w:rFonts w:ascii="Times New Roman" w:eastAsia="Times New Roman" w:hAnsi="Times New Roman"/>
          <w:sz w:val="24"/>
          <w:szCs w:val="24"/>
          <w:lang w:eastAsia="hr-HR"/>
        </w:rPr>
        <w:t xml:space="preserve">svibnja </w:t>
      </w:r>
      <w:r w:rsidRPr="004A0FFD">
        <w:rPr>
          <w:rFonts w:ascii="Times New Roman" w:eastAsia="Times New Roman" w:hAnsi="Times New Roman"/>
          <w:sz w:val="24"/>
          <w:szCs w:val="24"/>
          <w:lang w:eastAsia="hr-HR"/>
        </w:rPr>
        <w:t>2026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 godine</w:t>
      </w:r>
    </w:p>
    <w:p w14:paraId="563FE625" w14:textId="77777777" w:rsidR="00F96A9A" w:rsidRDefault="00F96A9A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84FEBA" w14:textId="3AC93BF3" w:rsidR="007001AE" w:rsidRDefault="00FC2B97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B97">
        <w:rPr>
          <w:rFonts w:ascii="Times New Roman" w:hAnsi="Times New Roman" w:cs="Times New Roman"/>
          <w:sz w:val="24"/>
          <w:szCs w:val="24"/>
        </w:rPr>
        <w:t>Na temelju članka 71. stavka 3. Zakona o pomorskom dobru i morskim lukama („Narodne novine“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2B97">
        <w:rPr>
          <w:rFonts w:ascii="Times New Roman" w:hAnsi="Times New Roman" w:cs="Times New Roman"/>
          <w:sz w:val="24"/>
          <w:szCs w:val="24"/>
        </w:rPr>
        <w:t xml:space="preserve"> broj 83/23), članka 15. Plana upravljanja pomorskim dobrom  na području Općine Povljana za razdoblje od 2024. do 2028. godine („Službeni glasnik Zadarske županije“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2B97">
        <w:rPr>
          <w:rFonts w:ascii="Times New Roman" w:hAnsi="Times New Roman" w:cs="Times New Roman"/>
          <w:sz w:val="24"/>
          <w:szCs w:val="24"/>
        </w:rPr>
        <w:t xml:space="preserve"> broj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C2B97">
        <w:rPr>
          <w:rFonts w:ascii="Times New Roman" w:hAnsi="Times New Roman" w:cs="Times New Roman"/>
          <w:sz w:val="24"/>
          <w:szCs w:val="24"/>
        </w:rPr>
        <w:t xml:space="preserve"> 9/24</w:t>
      </w:r>
      <w:r>
        <w:rPr>
          <w:rFonts w:ascii="Times New Roman" w:hAnsi="Times New Roman" w:cs="Times New Roman"/>
          <w:sz w:val="24"/>
          <w:szCs w:val="24"/>
        </w:rPr>
        <w:t xml:space="preserve"> i „Službeni glasnik Općine Povljana“, broj: 1/2026</w:t>
      </w:r>
      <w:r w:rsidRPr="00FC2B97">
        <w:rPr>
          <w:rFonts w:ascii="Times New Roman" w:hAnsi="Times New Roman" w:cs="Times New Roman"/>
          <w:sz w:val="24"/>
          <w:szCs w:val="24"/>
        </w:rPr>
        <w:t>) i članka 31. Statuta Općine Povljana („Službeni glasnik Zadarske županije“ broj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C2B97">
        <w:rPr>
          <w:rFonts w:ascii="Times New Roman" w:hAnsi="Times New Roman" w:cs="Times New Roman"/>
          <w:sz w:val="24"/>
          <w:szCs w:val="24"/>
        </w:rPr>
        <w:t xml:space="preserve"> 13/21 i 11/23</w:t>
      </w:r>
      <w:r>
        <w:rPr>
          <w:rFonts w:ascii="Times New Roman" w:hAnsi="Times New Roman" w:cs="Times New Roman"/>
          <w:sz w:val="24"/>
          <w:szCs w:val="24"/>
        </w:rPr>
        <w:t xml:space="preserve"> i „Službeni glasnik Općine Povljana“, broj: 1/2025</w:t>
      </w:r>
      <w:r w:rsidRPr="00FC2B97">
        <w:rPr>
          <w:rFonts w:ascii="Times New Roman" w:hAnsi="Times New Roman" w:cs="Times New Roman"/>
          <w:sz w:val="24"/>
          <w:szCs w:val="24"/>
        </w:rPr>
        <w:t>)</w:t>
      </w:r>
      <w:r w:rsidR="00410A2E">
        <w:rPr>
          <w:rFonts w:ascii="Times New Roman" w:hAnsi="Times New Roman" w:cs="Times New Roman"/>
          <w:sz w:val="24"/>
          <w:szCs w:val="24"/>
        </w:rPr>
        <w:t xml:space="preserve">, po raspisanom </w:t>
      </w:r>
      <w:r w:rsidR="00410A2E" w:rsidRPr="00410A2E">
        <w:rPr>
          <w:rFonts w:ascii="Times New Roman" w:hAnsi="Times New Roman" w:cs="Times New Roman"/>
          <w:sz w:val="24"/>
          <w:szCs w:val="24"/>
        </w:rPr>
        <w:t>Javn</w:t>
      </w:r>
      <w:r w:rsidR="00410A2E">
        <w:rPr>
          <w:rFonts w:ascii="Times New Roman" w:hAnsi="Times New Roman" w:cs="Times New Roman"/>
          <w:sz w:val="24"/>
          <w:szCs w:val="24"/>
        </w:rPr>
        <w:t>om</w:t>
      </w:r>
      <w:r w:rsidR="00410A2E" w:rsidRPr="00410A2E">
        <w:rPr>
          <w:rFonts w:ascii="Times New Roman" w:hAnsi="Times New Roman" w:cs="Times New Roman"/>
          <w:sz w:val="24"/>
          <w:szCs w:val="24"/>
        </w:rPr>
        <w:t xml:space="preserve"> natječaj</w:t>
      </w:r>
      <w:r w:rsidR="00410A2E">
        <w:rPr>
          <w:rFonts w:ascii="Times New Roman" w:hAnsi="Times New Roman" w:cs="Times New Roman"/>
          <w:sz w:val="24"/>
          <w:szCs w:val="24"/>
        </w:rPr>
        <w:t>u</w:t>
      </w:r>
      <w:r w:rsidR="00410A2E" w:rsidRPr="00410A2E">
        <w:rPr>
          <w:rFonts w:ascii="Times New Roman" w:hAnsi="Times New Roman" w:cs="Times New Roman"/>
          <w:sz w:val="24"/>
          <w:szCs w:val="24"/>
        </w:rPr>
        <w:t xml:space="preserve"> za dodjelu dozvola na pomorskom dobru na području Općine Povljana (KLASA:342-04/26-01/1, URBROJ:2198-25-02-1-26-1), te vezanu Obavijest o izmjeni stavke u Javnom natječaju za dodjelu dozvola na pomorskom dobru na području Općine Povljana (KLASA:342-04/26-01/1, URBROJ:2198-25-02-1-26-3)</w:t>
      </w:r>
      <w:r w:rsidR="00410A2E">
        <w:rPr>
          <w:rFonts w:ascii="Times New Roman" w:hAnsi="Times New Roman" w:cs="Times New Roman"/>
          <w:sz w:val="24"/>
          <w:szCs w:val="24"/>
        </w:rPr>
        <w:t>, sve objavljeno u „Službenom glasniku Općine Povljana“ broj: 2/2026 i 3/2026, internetskoj stranici Općine Povljana www.povljana.hr, na oglasnoj ploči Općine Povljana, te u dnevnom listu „Zadarski list“,</w:t>
      </w:r>
      <w:r w:rsidR="00F96A9A">
        <w:rPr>
          <w:rFonts w:ascii="Times New Roman" w:hAnsi="Times New Roman" w:cs="Times New Roman"/>
          <w:sz w:val="24"/>
          <w:szCs w:val="24"/>
        </w:rPr>
        <w:t xml:space="preserve"> u upravnom predmetu za stranku </w:t>
      </w:r>
      <w:r w:rsidR="00DF7CAA">
        <w:rPr>
          <w:rFonts w:ascii="Times New Roman" w:hAnsi="Times New Roman" w:cs="Times New Roman"/>
          <w:sz w:val="24"/>
          <w:szCs w:val="24"/>
        </w:rPr>
        <w:t>FIGURA CENTAR j.d.o.o., OIB: 44332449070</w:t>
      </w:r>
      <w:r w:rsidR="00F96A9A">
        <w:rPr>
          <w:rFonts w:ascii="Times New Roman" w:hAnsi="Times New Roman" w:cs="Times New Roman"/>
          <w:sz w:val="24"/>
          <w:szCs w:val="24"/>
        </w:rPr>
        <w:t>,</w:t>
      </w:r>
      <w:r w:rsidRPr="00FC2B97">
        <w:rPr>
          <w:rFonts w:ascii="Times New Roman" w:hAnsi="Times New Roman" w:cs="Times New Roman"/>
          <w:sz w:val="24"/>
          <w:szCs w:val="24"/>
        </w:rPr>
        <w:t xml:space="preserve"> na prijedlog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FC2B97">
        <w:rPr>
          <w:rFonts w:ascii="Times New Roman" w:hAnsi="Times New Roman" w:cs="Times New Roman"/>
          <w:sz w:val="24"/>
          <w:szCs w:val="24"/>
        </w:rPr>
        <w:t>pćinskog načelnika, Općinsko vijeće Općine Povljana</w:t>
      </w:r>
      <w:r w:rsidR="00F96A9A">
        <w:rPr>
          <w:rFonts w:ascii="Times New Roman" w:hAnsi="Times New Roman" w:cs="Times New Roman"/>
          <w:sz w:val="24"/>
          <w:szCs w:val="24"/>
        </w:rPr>
        <w:t>, OIB:</w:t>
      </w:r>
      <w:r w:rsidR="00F96A9A" w:rsidRPr="00F96A9A">
        <w:t xml:space="preserve"> </w:t>
      </w:r>
      <w:r w:rsidR="00F96A9A" w:rsidRPr="00F96A9A">
        <w:rPr>
          <w:rFonts w:ascii="Times New Roman" w:hAnsi="Times New Roman" w:cs="Times New Roman"/>
          <w:sz w:val="24"/>
          <w:szCs w:val="24"/>
        </w:rPr>
        <w:t>47207249296</w:t>
      </w:r>
      <w:r w:rsidR="00F96A9A">
        <w:rPr>
          <w:rFonts w:ascii="Times New Roman" w:hAnsi="Times New Roman" w:cs="Times New Roman"/>
          <w:sz w:val="24"/>
          <w:szCs w:val="24"/>
        </w:rPr>
        <w:t>, po službenoj dužnosti,</w:t>
      </w:r>
      <w:r w:rsidRPr="00FC2B97">
        <w:rPr>
          <w:rFonts w:ascii="Times New Roman" w:hAnsi="Times New Roman" w:cs="Times New Roman"/>
          <w:sz w:val="24"/>
          <w:szCs w:val="24"/>
        </w:rPr>
        <w:t xml:space="preserve"> na svojoj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C2B9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(šestoj)</w:t>
      </w:r>
      <w:r w:rsidRPr="00FC2B97">
        <w:rPr>
          <w:rFonts w:ascii="Times New Roman" w:hAnsi="Times New Roman" w:cs="Times New Roman"/>
          <w:sz w:val="24"/>
          <w:szCs w:val="24"/>
        </w:rPr>
        <w:t xml:space="preserve"> sjednici održanoj dana </w:t>
      </w:r>
      <w:r w:rsidR="00EB3EBC">
        <w:rPr>
          <w:rFonts w:ascii="Times New Roman" w:hAnsi="Times New Roman" w:cs="Times New Roman"/>
          <w:sz w:val="24"/>
          <w:szCs w:val="24"/>
        </w:rPr>
        <w:t>22</w:t>
      </w:r>
      <w:r w:rsidRPr="00FC2B97">
        <w:rPr>
          <w:rFonts w:ascii="Times New Roman" w:hAnsi="Times New Roman" w:cs="Times New Roman"/>
          <w:sz w:val="24"/>
          <w:szCs w:val="24"/>
        </w:rPr>
        <w:t>.</w:t>
      </w:r>
      <w:r w:rsidR="00EB3EBC">
        <w:rPr>
          <w:rFonts w:ascii="Times New Roman" w:hAnsi="Times New Roman" w:cs="Times New Roman"/>
          <w:sz w:val="24"/>
          <w:szCs w:val="24"/>
        </w:rPr>
        <w:t xml:space="preserve"> svibnja</w:t>
      </w:r>
      <w:r w:rsidRPr="00FC2B97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C2B97">
        <w:rPr>
          <w:rFonts w:ascii="Times New Roman" w:hAnsi="Times New Roman" w:cs="Times New Roman"/>
          <w:sz w:val="24"/>
          <w:szCs w:val="24"/>
        </w:rPr>
        <w:t>. godine, donosi</w:t>
      </w:r>
      <w:r w:rsidR="00DF7C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2A7A4D" w14:textId="77777777" w:rsidR="00FC2B97" w:rsidRDefault="00FC2B97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9709C2" w14:textId="5242A3BF" w:rsidR="00FC2B97" w:rsidRDefault="00FC2B97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ODLUKU</w:t>
      </w:r>
    </w:p>
    <w:p w14:paraId="051EE5C2" w14:textId="33E15E76" w:rsidR="00FC2B97" w:rsidRDefault="00FC2B97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odabiru najpovoljnije ponude za </w:t>
      </w:r>
      <w:r w:rsidRPr="00FC2B97">
        <w:rPr>
          <w:rFonts w:ascii="Times New Roman" w:hAnsi="Times New Roman" w:cs="Times New Roman"/>
          <w:sz w:val="24"/>
          <w:szCs w:val="24"/>
        </w:rPr>
        <w:t>dodjelu dozvol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C2B97">
        <w:rPr>
          <w:rFonts w:ascii="Times New Roman" w:hAnsi="Times New Roman" w:cs="Times New Roman"/>
          <w:sz w:val="24"/>
          <w:szCs w:val="24"/>
        </w:rPr>
        <w:t xml:space="preserve"> na pomorskom dobru na području Općine Povljana</w:t>
      </w:r>
      <w:r>
        <w:rPr>
          <w:rFonts w:ascii="Times New Roman" w:hAnsi="Times New Roman" w:cs="Times New Roman"/>
          <w:sz w:val="24"/>
          <w:szCs w:val="24"/>
        </w:rPr>
        <w:t xml:space="preserve"> za razdoblje od 2026. do 2028. godine za </w:t>
      </w:r>
      <w:r w:rsidR="005D03E9">
        <w:rPr>
          <w:rFonts w:ascii="Times New Roman" w:hAnsi="Times New Roman" w:cs="Times New Roman"/>
          <w:sz w:val="24"/>
          <w:szCs w:val="24"/>
        </w:rPr>
        <w:t xml:space="preserve">sredstvo </w:t>
      </w:r>
      <w:r w:rsidR="00DF7CAA">
        <w:rPr>
          <w:rFonts w:ascii="Times New Roman" w:hAnsi="Times New Roman" w:cs="Times New Roman"/>
          <w:sz w:val="24"/>
          <w:szCs w:val="24"/>
        </w:rPr>
        <w:t xml:space="preserve">Kiosk, montažni objekt do 12 m² i sl.) </w:t>
      </w:r>
      <w:r w:rsidR="000B4800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mikrolokacij</w:t>
      </w:r>
      <w:r w:rsidR="005D03E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4800" w:rsidRPr="000B4800">
        <w:rPr>
          <w:rFonts w:ascii="Times New Roman" w:hAnsi="Times New Roman" w:cs="Times New Roman"/>
          <w:sz w:val="24"/>
          <w:szCs w:val="24"/>
        </w:rPr>
        <w:t>Plaža Dubrovnik, k.č. 1848 k.o. Povljana</w:t>
      </w:r>
    </w:p>
    <w:p w14:paraId="4BBE84F6" w14:textId="77777777" w:rsidR="00FC2B97" w:rsidRDefault="00FC2B97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6E5E5C" w14:textId="71AA2F01" w:rsidR="00FC2B97" w:rsidRDefault="00FC2B97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1.</w:t>
      </w:r>
    </w:p>
    <w:p w14:paraId="52E5AF34" w14:textId="1040E6FA" w:rsidR="00FC2B97" w:rsidRDefault="00127213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provedenom Javnom natječaju za dodjelu dozvola na pomorskom dobru na području Općine Povljana, za</w:t>
      </w:r>
      <w:r w:rsidR="005D03E9" w:rsidRPr="005D03E9">
        <w:rPr>
          <w:rFonts w:ascii="Times New Roman" w:hAnsi="Times New Roman" w:cs="Times New Roman"/>
          <w:sz w:val="24"/>
          <w:szCs w:val="24"/>
        </w:rPr>
        <w:t xml:space="preserve"> </w:t>
      </w:r>
      <w:r w:rsidR="005D03E9">
        <w:rPr>
          <w:rFonts w:ascii="Times New Roman" w:hAnsi="Times New Roman" w:cs="Times New Roman"/>
          <w:sz w:val="24"/>
          <w:szCs w:val="24"/>
        </w:rPr>
        <w:t xml:space="preserve">sredstvo </w:t>
      </w:r>
      <w:r w:rsidR="00DF7CAA" w:rsidRPr="00DF7CAA">
        <w:rPr>
          <w:rFonts w:ascii="Times New Roman" w:hAnsi="Times New Roman" w:cs="Times New Roman"/>
          <w:i/>
          <w:iCs/>
          <w:sz w:val="24"/>
          <w:szCs w:val="24"/>
        </w:rPr>
        <w:t>Kiosk, montažni objekt do 12 m² i sl.)</w:t>
      </w:r>
      <w:r w:rsidR="000B480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5D03E9">
        <w:rPr>
          <w:rFonts w:ascii="Times New Roman" w:hAnsi="Times New Roman" w:cs="Times New Roman"/>
          <w:sz w:val="24"/>
          <w:szCs w:val="24"/>
        </w:rPr>
        <w:t xml:space="preserve">1 (jedan) komad, na </w:t>
      </w:r>
      <w:r>
        <w:rPr>
          <w:rFonts w:ascii="Times New Roman" w:hAnsi="Times New Roman" w:cs="Times New Roman"/>
          <w:sz w:val="24"/>
          <w:szCs w:val="24"/>
        </w:rPr>
        <w:t>mikrolokacij</w:t>
      </w:r>
      <w:r w:rsidR="005D03E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4800" w:rsidRPr="000B4800">
        <w:rPr>
          <w:rFonts w:ascii="Times New Roman" w:hAnsi="Times New Roman" w:cs="Times New Roman"/>
          <w:i/>
          <w:iCs/>
          <w:sz w:val="24"/>
          <w:szCs w:val="24"/>
        </w:rPr>
        <w:t>Plaža Dubrovnik, k.č. 1848 k.o. Povljana</w:t>
      </w:r>
      <w:r w:rsidR="005F066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na rok od 3 (tri) godine, odnosno do najkasnije 31. prosinca 2028. godine,</w:t>
      </w:r>
      <w:r w:rsidR="005F0661">
        <w:rPr>
          <w:rFonts w:ascii="Times New Roman" w:hAnsi="Times New Roman" w:cs="Times New Roman"/>
          <w:sz w:val="24"/>
          <w:szCs w:val="24"/>
        </w:rPr>
        <w:t xml:space="preserve"> </w:t>
      </w:r>
      <w:r w:rsidR="005D03E9">
        <w:rPr>
          <w:rFonts w:ascii="Times New Roman" w:hAnsi="Times New Roman" w:cs="Times New Roman"/>
          <w:sz w:val="24"/>
          <w:szCs w:val="24"/>
        </w:rPr>
        <w:t xml:space="preserve">kao najpovoljniji ponuditelj za davanje </w:t>
      </w:r>
      <w:r w:rsidR="005F0661">
        <w:rPr>
          <w:rFonts w:ascii="Times New Roman" w:hAnsi="Times New Roman" w:cs="Times New Roman"/>
          <w:sz w:val="24"/>
          <w:szCs w:val="24"/>
        </w:rPr>
        <w:t>dozvol</w:t>
      </w:r>
      <w:r w:rsidR="005D03E9">
        <w:rPr>
          <w:rFonts w:ascii="Times New Roman" w:hAnsi="Times New Roman" w:cs="Times New Roman"/>
          <w:sz w:val="24"/>
          <w:szCs w:val="24"/>
        </w:rPr>
        <w:t>e</w:t>
      </w:r>
      <w:r w:rsidR="005F0661">
        <w:rPr>
          <w:rFonts w:ascii="Times New Roman" w:hAnsi="Times New Roman" w:cs="Times New Roman"/>
          <w:sz w:val="24"/>
          <w:szCs w:val="24"/>
        </w:rPr>
        <w:t xml:space="preserve"> za obavljanje djelatnosti na pomorskom dobru</w:t>
      </w:r>
      <w:r w:rsidR="005D03E9">
        <w:rPr>
          <w:rFonts w:ascii="Times New Roman" w:hAnsi="Times New Roman" w:cs="Times New Roman"/>
          <w:sz w:val="24"/>
          <w:szCs w:val="24"/>
        </w:rPr>
        <w:t xml:space="preserve"> odabire se:</w:t>
      </w:r>
      <w:r w:rsidR="000B4800">
        <w:rPr>
          <w:rFonts w:ascii="Times New Roman" w:hAnsi="Times New Roman" w:cs="Times New Roman"/>
          <w:sz w:val="24"/>
          <w:szCs w:val="24"/>
        </w:rPr>
        <w:t xml:space="preserve"> </w:t>
      </w:r>
      <w:r w:rsidR="00DF7C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F4499E" w14:textId="0F8BBC5E" w:rsidR="005F0661" w:rsidRDefault="005F0661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F7CAA">
        <w:rPr>
          <w:rFonts w:ascii="Times New Roman" w:hAnsi="Times New Roman" w:cs="Times New Roman"/>
          <w:sz w:val="24"/>
          <w:szCs w:val="24"/>
        </w:rPr>
        <w:t>FIGURA CENTAR j.d.o.o., OIB: 44332449070</w:t>
      </w:r>
      <w:r>
        <w:rPr>
          <w:rFonts w:ascii="Times New Roman" w:hAnsi="Times New Roman" w:cs="Times New Roman"/>
          <w:sz w:val="24"/>
          <w:szCs w:val="24"/>
        </w:rPr>
        <w:t>.</w:t>
      </w:r>
      <w:r w:rsidR="007D10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EF3FAC" w14:textId="7EC62BE0" w:rsidR="005F0661" w:rsidRDefault="00DF7CAA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1D65C2" w14:textId="4A342C44" w:rsidR="005F0661" w:rsidRDefault="005F0661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2.</w:t>
      </w:r>
    </w:p>
    <w:p w14:paraId="02B70B61" w14:textId="66770D73" w:rsidR="00964650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Ova se Odluka dostavlja svim ponuditeljima za</w:t>
      </w:r>
      <w:r w:rsidR="005D03E9">
        <w:rPr>
          <w:rFonts w:ascii="Times New Roman" w:hAnsi="Times New Roman" w:cs="Times New Roman"/>
          <w:sz w:val="24"/>
          <w:szCs w:val="24"/>
        </w:rPr>
        <w:t xml:space="preserve"> pojedino/a</w:t>
      </w:r>
      <w:r>
        <w:rPr>
          <w:rFonts w:ascii="Times New Roman" w:hAnsi="Times New Roman" w:cs="Times New Roman"/>
          <w:sz w:val="24"/>
          <w:szCs w:val="24"/>
        </w:rPr>
        <w:t xml:space="preserve"> sredstvo</w:t>
      </w:r>
      <w:r w:rsidR="005D03E9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03E9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mikrolokaciji.</w:t>
      </w:r>
    </w:p>
    <w:p w14:paraId="79019914" w14:textId="4A97981B" w:rsidR="005F0661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(2) </w:t>
      </w:r>
      <w:r w:rsidR="005F0661">
        <w:rPr>
          <w:rFonts w:ascii="Times New Roman" w:hAnsi="Times New Roman" w:cs="Times New Roman"/>
          <w:sz w:val="24"/>
          <w:szCs w:val="24"/>
        </w:rPr>
        <w:t>Ova Odluka stupa na snagu prvoga dana nakon dana objave u „Službenom glasniku Općine Povljana“</w:t>
      </w:r>
      <w:r>
        <w:rPr>
          <w:rFonts w:ascii="Times New Roman" w:hAnsi="Times New Roman" w:cs="Times New Roman"/>
          <w:sz w:val="24"/>
          <w:szCs w:val="24"/>
        </w:rPr>
        <w:t>, a izvršnost ove Odluke nastupa dostavom ove Odluke svim ponuditeljima koji su se natjecali za pojedino</w:t>
      </w:r>
      <w:r w:rsidR="005D03E9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sredstvo</w:t>
      </w:r>
      <w:r w:rsidR="005D03E9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na mikrolokaciji.</w:t>
      </w:r>
    </w:p>
    <w:p w14:paraId="0BC34A6F" w14:textId="640146E4" w:rsidR="005F0661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="005F0661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>izvršnosti ove Odluke</w:t>
      </w:r>
      <w:r w:rsidR="005F0661">
        <w:rPr>
          <w:rFonts w:ascii="Times New Roman" w:hAnsi="Times New Roman" w:cs="Times New Roman"/>
          <w:sz w:val="24"/>
          <w:szCs w:val="24"/>
        </w:rPr>
        <w:t>, općinski načelnik donosi Rješenje o davanju dozvole na pomorskom dobru najpovoljnijem ponuditelju.</w:t>
      </w:r>
    </w:p>
    <w:p w14:paraId="569EC477" w14:textId="77777777" w:rsidR="00964650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D0C33B" w14:textId="70C1F2D4" w:rsidR="00964650" w:rsidRDefault="00964650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Obrazloženje</w:t>
      </w:r>
    </w:p>
    <w:p w14:paraId="53C6E0BE" w14:textId="4F63811A" w:rsidR="00964650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predmetnu mikrolokaciju i sredstvo, zaprimljena je jedna ponuda, ponuditelja </w:t>
      </w:r>
      <w:r w:rsidR="00DF7CAA">
        <w:rPr>
          <w:rFonts w:ascii="Times New Roman" w:hAnsi="Times New Roman" w:cs="Times New Roman"/>
          <w:sz w:val="24"/>
          <w:szCs w:val="24"/>
        </w:rPr>
        <w:t>FIGURA CENTAR j.d.o.o., OIB: 44332449070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7AB250" w14:textId="375C93D1" w:rsidR="00964650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je zaprimljena pravovremeno.</w:t>
      </w:r>
      <w:r w:rsidR="00DF7C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04BFCC" w14:textId="4E86372E" w:rsidR="00964650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Ponuditelj je ponudio cijenu od </w:t>
      </w:r>
      <w:r w:rsidR="00DF7CAA">
        <w:rPr>
          <w:rFonts w:ascii="Times New Roman" w:hAnsi="Times New Roman" w:cs="Times New Roman"/>
          <w:sz w:val="24"/>
          <w:szCs w:val="24"/>
        </w:rPr>
        <w:t>500</w:t>
      </w:r>
      <w:r>
        <w:rPr>
          <w:rFonts w:ascii="Times New Roman" w:hAnsi="Times New Roman" w:cs="Times New Roman"/>
          <w:sz w:val="24"/>
          <w:szCs w:val="24"/>
        </w:rPr>
        <w:t>,00 eura po sredstvu, što je više od minimalno propisane naknade Javnim natječajem.</w:t>
      </w:r>
    </w:p>
    <w:p w14:paraId="3728F9A0" w14:textId="16CCCA67" w:rsidR="00964650" w:rsidRDefault="00DF7CAA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Ponuda ponuditelja je sadržavala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Rješenje Trgovačkog suda u Varaždinu, Obavijest o razvrstavanju poslovnog subjekta prema NKD-u 2025., te Povijesni izvadak iz sudskog registra iz kojeg jest vidljivo da je ponuditelj registriran za „Djelatnost za njegu i održavanje tijela“, ali su dokumenti stariji od 3 mjeseca od datuma podnošenja ponude, Rješenje datirano na 29.09.2025., Obavijest datirana na 11. studeni 2025., te povijesni izvadak datiran na 03.11.2025., a pošto je to za predmetno sredstvo na mikrolokaciji jedina zaprimljena ponuda, ista se prihvaća</w:t>
      </w:r>
      <w:r w:rsidR="00964650">
        <w:rPr>
          <w:rFonts w:ascii="Times New Roman" w:hAnsi="Times New Roman" w:cs="Times New Roman"/>
          <w:sz w:val="24"/>
          <w:szCs w:val="24"/>
        </w:rPr>
        <w:t>, te se ponuda, odnosno ponuditelj odabire kao najpovoljniji.</w:t>
      </w:r>
    </w:p>
    <w:p w14:paraId="0B322F05" w14:textId="1F4DB531" w:rsidR="00D13162" w:rsidRDefault="00D13162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Ponuditelj je također putem elektroničke pošte naknadno, po isteku roka, dostavio izvod iz sudskog registra sa datumom 7. svibnja 2026. godine. </w:t>
      </w:r>
    </w:p>
    <w:p w14:paraId="061746BB" w14:textId="2ADF9841" w:rsidR="005D03E9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članku 42. stavku 1. Zakona o upravnom sporovima („Narodne novine“, broj: 36/24), tužba, odnosno pokretanje upravnog spora protiv ove Odluke nema odgodni učinak.</w:t>
      </w:r>
    </w:p>
    <w:p w14:paraId="715848C0" w14:textId="373C76FF" w:rsidR="005D03E9" w:rsidRDefault="005D03E9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dostupnim informacijama i dokazima, odlučeno je kako je i prethodno navedeno.</w:t>
      </w:r>
    </w:p>
    <w:p w14:paraId="5FAFAF9E" w14:textId="3A643A9F" w:rsidR="005D03E9" w:rsidRDefault="005D03E9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 upravna stvar je riješena sukladno Zakon</w:t>
      </w:r>
      <w:r w:rsidR="00F96A9A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o općem upravnom postupku („Narodne novine“, broj: 47/09 i 110/21), </w:t>
      </w:r>
      <w:r w:rsidRPr="00FC2B97">
        <w:rPr>
          <w:rFonts w:ascii="Times New Roman" w:hAnsi="Times New Roman" w:cs="Times New Roman"/>
          <w:sz w:val="24"/>
          <w:szCs w:val="24"/>
        </w:rPr>
        <w:t>Zakon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C2B97">
        <w:rPr>
          <w:rFonts w:ascii="Times New Roman" w:hAnsi="Times New Roman" w:cs="Times New Roman"/>
          <w:sz w:val="24"/>
          <w:szCs w:val="24"/>
        </w:rPr>
        <w:t xml:space="preserve"> o pomorskom dobru i morskim lukama („Narodne novine“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2B97">
        <w:rPr>
          <w:rFonts w:ascii="Times New Roman" w:hAnsi="Times New Roman" w:cs="Times New Roman"/>
          <w:sz w:val="24"/>
          <w:szCs w:val="24"/>
        </w:rPr>
        <w:t xml:space="preserve"> broj 83/23)</w:t>
      </w:r>
      <w:r>
        <w:rPr>
          <w:rFonts w:ascii="Times New Roman" w:hAnsi="Times New Roman" w:cs="Times New Roman"/>
          <w:sz w:val="24"/>
          <w:szCs w:val="24"/>
        </w:rPr>
        <w:t>, Zakonu o upravnim sporovima („Narodne novine“, bro</w:t>
      </w:r>
      <w:r w:rsidR="00F96A9A">
        <w:rPr>
          <w:rFonts w:ascii="Times New Roman" w:hAnsi="Times New Roman" w:cs="Times New Roman"/>
          <w:sz w:val="24"/>
          <w:szCs w:val="24"/>
        </w:rPr>
        <w:t>j: 36/24).</w:t>
      </w:r>
    </w:p>
    <w:p w14:paraId="35A23532" w14:textId="77777777" w:rsidR="005D03E9" w:rsidRDefault="005D03E9" w:rsidP="005D03E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470047D" w14:textId="46012982" w:rsidR="005D03E9" w:rsidRDefault="005D03E9" w:rsidP="005D03E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UPUTA O PRAVNOM LIJEKU:</w:t>
      </w:r>
    </w:p>
    <w:p w14:paraId="48690427" w14:textId="77777777" w:rsidR="005D03E9" w:rsidRDefault="005D03E9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Protiv ove Odluke se može pokrenuti upravni spor, a tužba nema odgodni učinak sukladno članku 42. stavku 1. Zakona o upravnom sporovima („Narodne novine“, broj: 36/24).</w:t>
      </w:r>
    </w:p>
    <w:p w14:paraId="523B1195" w14:textId="77777777" w:rsidR="005D03E9" w:rsidRDefault="005D03E9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732C9A" w14:textId="77777777" w:rsidR="00F96A9A" w:rsidRDefault="00F96A9A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07A899" w14:textId="76C75A03" w:rsidR="005D03E9" w:rsidRDefault="005D03E9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OPĆINSKO VIJEĆE OPĆINE POVLJANA</w:t>
      </w:r>
    </w:p>
    <w:p w14:paraId="7FEB4F45" w14:textId="77777777" w:rsidR="005D03E9" w:rsidRDefault="005D03E9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0907FE" w14:textId="35580F82" w:rsidR="005D03E9" w:rsidRDefault="005D03E9" w:rsidP="005D03E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Općinskog vijeća</w:t>
      </w:r>
    </w:p>
    <w:p w14:paraId="59246007" w14:textId="62023233" w:rsidR="005D03E9" w:rsidRPr="00410A2E" w:rsidRDefault="005D03E9" w:rsidP="005D03E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Šime Vučković</w:t>
      </w:r>
    </w:p>
    <w:sectPr w:rsidR="005D03E9" w:rsidRPr="00410A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B97"/>
    <w:rsid w:val="00084E46"/>
    <w:rsid w:val="000A3A8F"/>
    <w:rsid w:val="000B4800"/>
    <w:rsid w:val="00127213"/>
    <w:rsid w:val="0020491D"/>
    <w:rsid w:val="00410A2E"/>
    <w:rsid w:val="0043759D"/>
    <w:rsid w:val="00511B06"/>
    <w:rsid w:val="005D03E9"/>
    <w:rsid w:val="005F0661"/>
    <w:rsid w:val="007001AE"/>
    <w:rsid w:val="007D10CD"/>
    <w:rsid w:val="008E0FF6"/>
    <w:rsid w:val="00964650"/>
    <w:rsid w:val="00CD2FFD"/>
    <w:rsid w:val="00D13162"/>
    <w:rsid w:val="00DF7CAA"/>
    <w:rsid w:val="00EB3EBC"/>
    <w:rsid w:val="00F96A9A"/>
    <w:rsid w:val="00FC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60561"/>
  <w15:chartTrackingRefBased/>
  <w15:docId w15:val="{4BE5F0FB-E04B-4D08-9647-CF7CBEEC1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2B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2B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2B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2B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2B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2B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2B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2B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2B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2B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2B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2B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2B9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2B9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2B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2B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2B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2B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2B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2B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2B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2B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2B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2B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2B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2B9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2B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2B9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2B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OpcinaPovljana2</dc:creator>
  <cp:keywords/>
  <dc:description/>
  <cp:lastModifiedBy>OpćinaPovljana4</cp:lastModifiedBy>
  <cp:revision>6</cp:revision>
  <dcterms:created xsi:type="dcterms:W3CDTF">2026-05-13T09:54:00Z</dcterms:created>
  <dcterms:modified xsi:type="dcterms:W3CDTF">2026-05-22T07:19:00Z</dcterms:modified>
</cp:coreProperties>
</file>