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D6" w:rsidRPr="003B2D14" w:rsidRDefault="00E81CEB" w:rsidP="00955EE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Na temelju članka</w:t>
      </w:r>
      <w:r w:rsidR="008E21D6"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86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>.</w:t>
      </w:r>
      <w:r w:rsidR="008E21D6"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i 89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>.</w:t>
      </w:r>
      <w:r w:rsidR="008E21D6"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Zakona o prostornom uređenju  ("Narodne novine</w:t>
      </w:r>
      <w:r w:rsidR="00825BCD" w:rsidRPr="003B2D14">
        <w:rPr>
          <w:rFonts w:ascii="Times New Roman" w:eastAsia="TimesNewRoman" w:hAnsi="Times New Roman"/>
          <w:sz w:val="24"/>
          <w:szCs w:val="24"/>
          <w:lang w:val="hr-HR"/>
        </w:rPr>
        <w:t>"</w:t>
      </w:r>
      <w:r w:rsidR="008E21D6"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br. 153/13) i članka 30. Statuta Općine Povljana (</w:t>
      </w:r>
      <w:r w:rsidR="00825BCD" w:rsidRPr="003B2D14">
        <w:rPr>
          <w:rFonts w:ascii="Times New Roman" w:eastAsia="TimesNewRoman" w:hAnsi="Times New Roman"/>
          <w:sz w:val="24"/>
          <w:szCs w:val="24"/>
          <w:lang w:val="hr-HR"/>
        </w:rPr>
        <w:t>"</w:t>
      </w:r>
      <w:r w:rsidR="008E21D6" w:rsidRPr="003B2D14">
        <w:rPr>
          <w:rFonts w:ascii="Times New Roman" w:eastAsia="TimesNewRoman" w:hAnsi="Times New Roman"/>
          <w:sz w:val="24"/>
          <w:szCs w:val="24"/>
          <w:lang w:val="hr-HR"/>
        </w:rPr>
        <w:t>Službeni glasnik Zadarske županije</w:t>
      </w:r>
      <w:r w:rsidR="00825BCD" w:rsidRPr="003B2D14">
        <w:rPr>
          <w:rFonts w:ascii="Times New Roman" w:eastAsia="TimesNewRoman" w:hAnsi="Times New Roman"/>
          <w:sz w:val="24"/>
          <w:szCs w:val="24"/>
          <w:lang w:val="hr-HR"/>
        </w:rPr>
        <w:t>"</w:t>
      </w:r>
      <w:r w:rsidR="008E21D6"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br.17/09, 23/09 i 07/10), Općinsko vijeće Općine Povljana na </w:t>
      </w:r>
      <w:r w:rsidR="003B2D14"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15. </w:t>
      </w:r>
      <w:r w:rsidR="008E21D6" w:rsidRPr="003B2D14">
        <w:rPr>
          <w:rFonts w:ascii="Times New Roman" w:eastAsia="TimesNewRoman" w:hAnsi="Times New Roman"/>
          <w:sz w:val="24"/>
          <w:szCs w:val="24"/>
          <w:lang w:val="hr-HR"/>
        </w:rPr>
        <w:t>sjednici održanoj</w:t>
      </w:r>
      <w:r w:rsidR="003B2D14"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09. ožujka </w:t>
      </w:r>
      <w:r w:rsidR="008E21D6" w:rsidRPr="003B2D14">
        <w:rPr>
          <w:rFonts w:ascii="Times New Roman" w:eastAsia="TimesNewRoman" w:hAnsi="Times New Roman"/>
          <w:sz w:val="24"/>
          <w:szCs w:val="24"/>
          <w:lang w:val="hr-HR"/>
        </w:rPr>
        <w:t>201</w:t>
      </w:r>
      <w:r w:rsidR="00825BCD" w:rsidRPr="003B2D14">
        <w:rPr>
          <w:rFonts w:ascii="Times New Roman" w:eastAsia="TimesNewRoman" w:hAnsi="Times New Roman"/>
          <w:sz w:val="24"/>
          <w:szCs w:val="24"/>
          <w:lang w:val="hr-HR"/>
        </w:rPr>
        <w:t>5</w:t>
      </w:r>
      <w:r w:rsidR="008E21D6" w:rsidRPr="003B2D14">
        <w:rPr>
          <w:rFonts w:ascii="Times New Roman" w:eastAsia="TimesNewRoman" w:hAnsi="Times New Roman"/>
          <w:sz w:val="24"/>
          <w:szCs w:val="24"/>
          <w:lang w:val="hr-HR"/>
        </w:rPr>
        <w:t>. godine donosi</w:t>
      </w: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b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b/>
          <w:sz w:val="24"/>
          <w:szCs w:val="24"/>
          <w:lang w:val="hr-HR"/>
        </w:rPr>
        <w:t>ODLUKU</w:t>
      </w:r>
    </w:p>
    <w:p w:rsidR="00E81CEB" w:rsidRPr="003B2D14" w:rsidRDefault="00825BCD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b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b/>
          <w:sz w:val="24"/>
          <w:szCs w:val="24"/>
          <w:lang w:val="hr-HR"/>
        </w:rPr>
        <w:t>o izradi</w:t>
      </w:r>
      <w:r w:rsidR="00AE56B6" w:rsidRPr="003B2D14">
        <w:rPr>
          <w:rFonts w:ascii="Times New Roman" w:eastAsia="TimesNewRoman" w:hAnsi="Times New Roman"/>
          <w:b/>
          <w:sz w:val="24"/>
          <w:szCs w:val="24"/>
          <w:lang w:val="hr-HR"/>
        </w:rPr>
        <w:t xml:space="preserve"> </w:t>
      </w:r>
    </w:p>
    <w:p w:rsidR="00AE56B6" w:rsidRPr="003B2D14" w:rsidRDefault="00AE56B6" w:rsidP="00955EE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B2D14">
        <w:rPr>
          <w:rFonts w:ascii="Times New Roman" w:hAnsi="Times New Roman"/>
          <w:b/>
          <w:sz w:val="24"/>
          <w:szCs w:val="24"/>
        </w:rPr>
        <w:t xml:space="preserve">Urbanističkog plana uređenja </w:t>
      </w:r>
    </w:p>
    <w:p w:rsidR="008E21D6" w:rsidRPr="003B2D14" w:rsidRDefault="00AE56B6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b/>
          <w:sz w:val="24"/>
          <w:szCs w:val="24"/>
          <w:lang w:val="hr-HR"/>
        </w:rPr>
      </w:pPr>
      <w:proofErr w:type="gramStart"/>
      <w:r w:rsidRPr="003B2D14">
        <w:rPr>
          <w:rFonts w:ascii="Times New Roman" w:hAnsi="Times New Roman"/>
          <w:b/>
          <w:sz w:val="24"/>
          <w:szCs w:val="24"/>
        </w:rPr>
        <w:t>lučkog</w:t>
      </w:r>
      <w:proofErr w:type="gramEnd"/>
      <w:r w:rsidRPr="003B2D14">
        <w:rPr>
          <w:rFonts w:ascii="Times New Roman" w:hAnsi="Times New Roman"/>
          <w:b/>
          <w:sz w:val="24"/>
          <w:szCs w:val="24"/>
        </w:rPr>
        <w:t xml:space="preserve"> prostora Povljana i poslovne zone "Porat"</w:t>
      </w:r>
    </w:p>
    <w:p w:rsidR="00AE56B6" w:rsidRPr="003B2D14" w:rsidRDefault="00AE56B6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Članak 1.</w:t>
      </w:r>
    </w:p>
    <w:p w:rsidR="008E21D6" w:rsidRPr="003B2D14" w:rsidRDefault="008E21D6" w:rsidP="00955E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Donosi se Odluka</w:t>
      </w:r>
      <w:r w:rsidR="006162A3"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(u daljnjem tekstu: </w:t>
      </w:r>
      <w:r w:rsidR="006162A3" w:rsidRPr="003B2D14">
        <w:rPr>
          <w:rFonts w:ascii="Times New Roman" w:eastAsia="TimesNewRoman" w:hAnsi="Times New Roman"/>
          <w:i/>
          <w:sz w:val="24"/>
          <w:szCs w:val="24"/>
          <w:lang w:val="hr-HR"/>
        </w:rPr>
        <w:t>Odluka</w:t>
      </w:r>
      <w:r w:rsidR="006162A3" w:rsidRPr="003B2D14">
        <w:rPr>
          <w:rFonts w:ascii="Times New Roman" w:eastAsia="TimesNewRoman" w:hAnsi="Times New Roman"/>
          <w:sz w:val="24"/>
          <w:szCs w:val="24"/>
          <w:lang w:val="hr-HR"/>
        </w:rPr>
        <w:t>)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o izradi </w:t>
      </w:r>
      <w:r w:rsidR="00AE56B6" w:rsidRPr="003B2D14">
        <w:rPr>
          <w:rFonts w:ascii="Times New Roman" w:hAnsi="Times New Roman"/>
          <w:sz w:val="24"/>
          <w:szCs w:val="24"/>
        </w:rPr>
        <w:t>Urbanističkog plana uređenja lučkog prostora Povljana i poslovne zone "Porat"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(u </w:t>
      </w:r>
      <w:r w:rsidR="00AE56B6" w:rsidRPr="003B2D14">
        <w:rPr>
          <w:rFonts w:ascii="Times New Roman" w:eastAsia="TimesNewRoman" w:hAnsi="Times New Roman"/>
          <w:sz w:val="24"/>
          <w:szCs w:val="24"/>
          <w:lang w:val="hr-HR"/>
        </w:rPr>
        <w:t>daljnjem tekstu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: </w:t>
      </w:r>
      <w:r w:rsidR="00AE56B6" w:rsidRPr="003B2D14">
        <w:rPr>
          <w:rFonts w:ascii="Times New Roman" w:eastAsia="TimesNewRoman" w:hAnsi="Times New Roman"/>
          <w:i/>
          <w:sz w:val="24"/>
          <w:szCs w:val="24"/>
          <w:lang w:val="hr-HR"/>
        </w:rPr>
        <w:t>Plan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>).</w:t>
      </w: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1. PRAVNA OSNOVA ZA IZRADU I DONOŠENJE </w:t>
      </w:r>
      <w:r w:rsidR="006A08B2" w:rsidRPr="003B2D14">
        <w:rPr>
          <w:rFonts w:ascii="Times New Roman" w:eastAsia="TimesNewRoman" w:hAnsi="Times New Roman"/>
          <w:sz w:val="24"/>
          <w:szCs w:val="24"/>
          <w:lang w:val="hr-HR"/>
        </w:rPr>
        <w:t>PLANA</w:t>
      </w:r>
    </w:p>
    <w:p w:rsidR="006A08B2" w:rsidRPr="003B2D14" w:rsidRDefault="006A08B2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Članak 2.</w:t>
      </w:r>
    </w:p>
    <w:p w:rsidR="00F71D64" w:rsidRPr="003B2D14" w:rsidRDefault="00F71D64" w:rsidP="00F71D64">
      <w:pPr>
        <w:pStyle w:val="NormalWeb"/>
        <w:spacing w:before="0" w:beforeAutospacing="0" w:after="0" w:afterAutospacing="0"/>
        <w:jc w:val="both"/>
        <w:rPr>
          <w:rFonts w:eastAsia="TimesNewRoman"/>
          <w:color w:val="auto"/>
        </w:rPr>
      </w:pPr>
      <w:r w:rsidRPr="003B2D14">
        <w:rPr>
          <w:rFonts w:eastAsia="TimesNewRoman"/>
          <w:color w:val="auto"/>
        </w:rPr>
        <w:t>Pravna osnova za izradu i donošenje Plana utvrđena je Zakonom o prostornom uređenju (»Narodne novine« br</w:t>
      </w:r>
      <w:r w:rsidR="009A52D6" w:rsidRPr="003B2D14">
        <w:rPr>
          <w:rFonts w:eastAsia="TimesNewRoman"/>
          <w:color w:val="auto"/>
        </w:rPr>
        <w:t>.</w:t>
      </w:r>
      <w:r w:rsidRPr="003B2D14">
        <w:rPr>
          <w:rFonts w:eastAsia="TimesNewRoman"/>
          <w:color w:val="auto"/>
        </w:rPr>
        <w:t xml:space="preserve"> 153/13).</w:t>
      </w:r>
    </w:p>
    <w:p w:rsidR="008E21D6" w:rsidRPr="003B2D14" w:rsidRDefault="00F71D64" w:rsidP="00F71D64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Plan</w:t>
      </w:r>
      <w:r w:rsidR="0046699E"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se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izrađuju u skladu sa Zakonom o prostornom uređenju (»Narodne novine« broj 153/13) i Pravilnikom o sadržaju , mjerilima kartografskih prikaza, obveznim prostornim pokazateljima i standardu elaborata pros</w:t>
      </w:r>
      <w:r w:rsidR="005A14CA" w:rsidRPr="003B2D14">
        <w:rPr>
          <w:rFonts w:ascii="Times New Roman" w:eastAsia="TimesNewRoman" w:hAnsi="Times New Roman"/>
          <w:sz w:val="24"/>
          <w:szCs w:val="24"/>
          <w:lang w:val="hr-HR"/>
        </w:rPr>
        <w:t>tornih planova („Narodne Novine,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br</w:t>
      </w:r>
      <w:r w:rsidR="005A14CA" w:rsidRPr="003B2D14">
        <w:rPr>
          <w:rFonts w:ascii="Times New Roman" w:eastAsia="TimesNewRoman" w:hAnsi="Times New Roman"/>
          <w:sz w:val="24"/>
          <w:szCs w:val="24"/>
          <w:lang w:val="hr-HR"/>
        </w:rPr>
        <w:t>.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106/98, 39/04,45/04-ispravak i 163/04). </w:t>
      </w:r>
      <w:r w:rsidR="008E21D6"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</w:t>
      </w:r>
    </w:p>
    <w:p w:rsidR="00F71D64" w:rsidRPr="003B2D14" w:rsidRDefault="00F71D64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2.</w:t>
      </w:r>
      <w:r w:rsidR="00CE4198"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RAZLOZI DONOŠENJA </w:t>
      </w:r>
      <w:r w:rsidR="006A08B2" w:rsidRPr="003B2D14">
        <w:rPr>
          <w:rFonts w:ascii="Times New Roman" w:eastAsia="TimesNewRoman" w:hAnsi="Times New Roman"/>
          <w:sz w:val="24"/>
          <w:szCs w:val="24"/>
          <w:lang w:val="hr-HR"/>
        </w:rPr>
        <w:t>PLANA</w:t>
      </w: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Članak 3.</w:t>
      </w:r>
    </w:p>
    <w:p w:rsidR="008E21D6" w:rsidRPr="003B2D14" w:rsidRDefault="008E21D6" w:rsidP="00955EED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 xml:space="preserve">Razlozi za donošenje </w:t>
      </w:r>
      <w:r w:rsidR="006F0CAD" w:rsidRPr="003B2D14">
        <w:rPr>
          <w:rFonts w:ascii="Times New Roman" w:hAnsi="Times New Roman"/>
          <w:sz w:val="24"/>
          <w:szCs w:val="24"/>
          <w:lang w:val="hr-HR"/>
        </w:rPr>
        <w:t>Plana su:</w:t>
      </w:r>
    </w:p>
    <w:p w:rsidR="008E21D6" w:rsidRPr="003B2D14" w:rsidRDefault="00E21BB5" w:rsidP="00E21B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>ostvarivanje prostornih i razvojnih mogućnosti lučkog prostora i prostora poslovne zone "Porat".</w:t>
      </w:r>
    </w:p>
    <w:p w:rsidR="00E21BB5" w:rsidRPr="003B2D14" w:rsidRDefault="00E21BB5" w:rsidP="00955EE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8E21D6" w:rsidRPr="003B2D14" w:rsidRDefault="00CE4198" w:rsidP="00955EE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3B2D14">
        <w:rPr>
          <w:rFonts w:ascii="Times New Roman" w:hAnsi="Times New Roman"/>
          <w:bCs/>
          <w:sz w:val="24"/>
          <w:szCs w:val="24"/>
        </w:rPr>
        <w:t xml:space="preserve">3. </w:t>
      </w:r>
      <w:r w:rsidR="008E21D6" w:rsidRPr="003B2D14">
        <w:rPr>
          <w:rFonts w:ascii="Times New Roman" w:hAnsi="Times New Roman"/>
          <w:bCs/>
          <w:sz w:val="24"/>
          <w:szCs w:val="24"/>
        </w:rPr>
        <w:t xml:space="preserve">OBUHVAT </w:t>
      </w:r>
      <w:r w:rsidR="006A08B2" w:rsidRPr="003B2D14">
        <w:rPr>
          <w:rFonts w:ascii="Times New Roman" w:eastAsia="TimesNewRoman" w:hAnsi="Times New Roman"/>
          <w:sz w:val="24"/>
          <w:szCs w:val="24"/>
          <w:lang w:val="hr-HR"/>
        </w:rPr>
        <w:t>PLANA</w:t>
      </w:r>
    </w:p>
    <w:p w:rsidR="008E21D6" w:rsidRPr="003B2D14" w:rsidRDefault="008E21D6" w:rsidP="00955EED">
      <w:pPr>
        <w:jc w:val="both"/>
        <w:rPr>
          <w:rFonts w:ascii="Times New Roman" w:hAnsi="Times New Roman"/>
          <w:sz w:val="24"/>
          <w:szCs w:val="24"/>
        </w:rPr>
      </w:pPr>
    </w:p>
    <w:p w:rsidR="008E21D6" w:rsidRPr="003B2D14" w:rsidRDefault="008E21D6" w:rsidP="00955EED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>Članak 4</w:t>
      </w:r>
      <w:r w:rsidR="00045707" w:rsidRPr="003B2D14">
        <w:rPr>
          <w:rFonts w:ascii="Times New Roman" w:hAnsi="Times New Roman"/>
          <w:sz w:val="24"/>
          <w:szCs w:val="24"/>
          <w:lang w:val="hr-HR"/>
        </w:rPr>
        <w:t>.</w:t>
      </w:r>
    </w:p>
    <w:p w:rsidR="008E21D6" w:rsidRPr="003B2D14" w:rsidRDefault="008E21D6" w:rsidP="00955E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 xml:space="preserve">Obuhvat </w:t>
      </w:r>
      <w:r w:rsidR="006A08B2" w:rsidRPr="003B2D14">
        <w:rPr>
          <w:rFonts w:ascii="Times New Roman" w:hAnsi="Times New Roman"/>
          <w:sz w:val="24"/>
          <w:szCs w:val="24"/>
          <w:lang w:val="hr-HR"/>
        </w:rPr>
        <w:t>Plana</w:t>
      </w:r>
      <w:r w:rsidRPr="003B2D14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61F3F" w:rsidRPr="003B2D14">
        <w:rPr>
          <w:rFonts w:ascii="Times New Roman" w:hAnsi="Times New Roman"/>
          <w:sz w:val="24"/>
          <w:szCs w:val="24"/>
          <w:lang w:val="hr-HR"/>
        </w:rPr>
        <w:t>utvrđen je PPUO Povljana</w:t>
      </w:r>
      <w:r w:rsidR="005B214C" w:rsidRPr="003B2D14">
        <w:rPr>
          <w:rFonts w:ascii="Times New Roman" w:hAnsi="Times New Roman"/>
          <w:sz w:val="24"/>
          <w:szCs w:val="24"/>
          <w:lang w:val="hr-HR"/>
        </w:rPr>
        <w:t>, te je prikazan na kartografskom prikazu br. 3A</w:t>
      </w:r>
      <w:r w:rsidR="005B214C" w:rsidRPr="003B2D14">
        <w:rPr>
          <w:rFonts w:ascii="Times New Roman" w:eastAsia="Calibri" w:hAnsi="Times New Roman"/>
          <w:b/>
          <w:bCs/>
          <w:sz w:val="39"/>
          <w:szCs w:val="39"/>
          <w:lang w:val="hr-HR"/>
        </w:rPr>
        <w:t xml:space="preserve"> </w:t>
      </w:r>
      <w:r w:rsidR="005B214C" w:rsidRPr="003B2D14">
        <w:rPr>
          <w:rFonts w:ascii="Times New Roman" w:hAnsi="Times New Roman"/>
          <w:sz w:val="24"/>
          <w:szCs w:val="24"/>
          <w:lang w:val="hr-HR"/>
        </w:rPr>
        <w:t>Uvjeti korištenja i zaštite prostora</w:t>
      </w:r>
      <w:r w:rsidRPr="003B2D14">
        <w:rPr>
          <w:rFonts w:ascii="Times New Roman" w:hAnsi="Times New Roman"/>
          <w:sz w:val="24"/>
          <w:szCs w:val="24"/>
          <w:lang w:val="hr-HR"/>
        </w:rPr>
        <w:t>.</w:t>
      </w: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4. OCJENA STANJA U OBUHVATU </w:t>
      </w:r>
      <w:r w:rsidR="006A08B2" w:rsidRPr="003B2D14">
        <w:rPr>
          <w:rFonts w:ascii="Times New Roman" w:eastAsia="TimesNewRoman" w:hAnsi="Times New Roman"/>
          <w:sz w:val="24"/>
          <w:szCs w:val="24"/>
          <w:lang w:val="hr-HR"/>
        </w:rPr>
        <w:t>PLANA</w:t>
      </w: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045707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Članak </w:t>
      </w:r>
      <w:r w:rsidR="008E21D6" w:rsidRPr="003B2D14">
        <w:rPr>
          <w:rFonts w:ascii="Times New Roman" w:eastAsia="TimesNewRoman" w:hAnsi="Times New Roman"/>
          <w:sz w:val="24"/>
          <w:szCs w:val="24"/>
          <w:lang w:val="hr-HR"/>
        </w:rPr>
        <w:t>5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>.</w:t>
      </w:r>
    </w:p>
    <w:p w:rsidR="00496578" w:rsidRPr="003B2D14" w:rsidRDefault="00496578" w:rsidP="00496578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 xml:space="preserve">Područje obuhvata Plana je građevinsko područje namijenjeno za izgradnju lučkog prostora i poslovne zone "Porat". </w:t>
      </w:r>
      <w:r w:rsidR="00B80C25" w:rsidRPr="003B2D14">
        <w:rPr>
          <w:rFonts w:ascii="Times New Roman" w:hAnsi="Times New Roman"/>
          <w:sz w:val="24"/>
          <w:szCs w:val="24"/>
          <w:lang w:val="hr-HR"/>
        </w:rPr>
        <w:t>Unutar obuhvata nalazi se postojeća lučka infrastruktura za potrebe naselja i područje prirodnog klifa, te središnji prazni prostor koji se koristi u različite svrhe.</w:t>
      </w:r>
    </w:p>
    <w:p w:rsidR="008177BC" w:rsidRPr="003B2D14" w:rsidRDefault="008177BC" w:rsidP="007C01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hr-HR"/>
        </w:rPr>
      </w:pPr>
      <w:r w:rsidRPr="003B2D14">
        <w:rPr>
          <w:rFonts w:ascii="Times New Roman" w:hAnsi="Times New Roman"/>
          <w:bCs/>
          <w:sz w:val="24"/>
          <w:szCs w:val="24"/>
          <w:lang w:val="hr-HR"/>
        </w:rPr>
        <w:t xml:space="preserve">5. CILJEVI I PROGRAMSKA POLAZIŠTA </w:t>
      </w:r>
      <w:r w:rsidR="006A08B2" w:rsidRPr="003B2D14">
        <w:rPr>
          <w:rFonts w:ascii="Times New Roman" w:eastAsia="TimesNewRoman" w:hAnsi="Times New Roman"/>
          <w:sz w:val="24"/>
          <w:szCs w:val="24"/>
          <w:lang w:val="hr-HR"/>
        </w:rPr>
        <w:t>PLANA</w:t>
      </w:r>
    </w:p>
    <w:p w:rsidR="008E21D6" w:rsidRPr="003B2D14" w:rsidRDefault="008E21D6" w:rsidP="00955EE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val="hr-HR"/>
        </w:rPr>
      </w:pPr>
      <w:r w:rsidRPr="003B2D14">
        <w:rPr>
          <w:rFonts w:ascii="Times New Roman" w:hAnsi="Times New Roman"/>
          <w:bCs/>
          <w:sz w:val="24"/>
          <w:szCs w:val="24"/>
          <w:lang w:val="hr-HR"/>
        </w:rPr>
        <w:t>Članak 6.</w:t>
      </w: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 xml:space="preserve">Osnovni ciljevi i programska polazišta za </w:t>
      </w:r>
      <w:r w:rsidR="00461F3F" w:rsidRPr="003B2D14">
        <w:rPr>
          <w:rFonts w:ascii="Times New Roman" w:hAnsi="Times New Roman"/>
          <w:sz w:val="24"/>
          <w:szCs w:val="24"/>
          <w:lang w:val="hr-HR"/>
        </w:rPr>
        <w:t>izradu Plana</w:t>
      </w:r>
      <w:r w:rsidRPr="003B2D14">
        <w:rPr>
          <w:rFonts w:ascii="Times New Roman" w:hAnsi="Times New Roman"/>
          <w:sz w:val="24"/>
          <w:szCs w:val="24"/>
          <w:lang w:val="hr-HR"/>
        </w:rPr>
        <w:t xml:space="preserve"> su:</w:t>
      </w:r>
    </w:p>
    <w:p w:rsidR="00015BB3" w:rsidRPr="003B2D14" w:rsidRDefault="00015BB3" w:rsidP="00015BB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lastRenderedPageBreak/>
        <w:t xml:space="preserve">planiranje, izgradnja i uređenje lučkog prostora i prostora poslovne zone "Porat" u skladu sa uvjetima i mogućnostima utvrđenim PPUO-om </w:t>
      </w:r>
    </w:p>
    <w:p w:rsidR="00015BB3" w:rsidRPr="003B2D14" w:rsidRDefault="00015BB3" w:rsidP="00955E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eastAsia="Calibri" w:hAnsi="Times New Roman"/>
          <w:sz w:val="24"/>
          <w:szCs w:val="24"/>
          <w:lang w:val="hr-HR"/>
        </w:rPr>
        <w:t>podjela područja na posebne prostorne cjeline, određivanje korištenja i namjene površina</w:t>
      </w:r>
    </w:p>
    <w:p w:rsidR="00015BB3" w:rsidRPr="003B2D14" w:rsidRDefault="00015BB3" w:rsidP="00015BB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eastAsia="Calibri" w:hAnsi="Times New Roman"/>
          <w:sz w:val="24"/>
          <w:szCs w:val="24"/>
          <w:lang w:val="hr-HR"/>
        </w:rPr>
        <w:t>rješavanje prometne, komunalne i druge infrastrukture</w:t>
      </w:r>
    </w:p>
    <w:p w:rsidR="00B80C25" w:rsidRPr="003B2D14" w:rsidRDefault="00015BB3" w:rsidP="00B80C2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eastAsia="Calibri" w:hAnsi="Times New Roman"/>
          <w:sz w:val="24"/>
          <w:szCs w:val="24"/>
          <w:lang w:val="hr-HR"/>
        </w:rPr>
        <w:t>određivanje uvjeta za korištenje, uređenje i zaštitu prostora</w:t>
      </w:r>
      <w:r w:rsidR="008E21D6" w:rsidRPr="003B2D14">
        <w:rPr>
          <w:rFonts w:ascii="Times New Roman" w:hAnsi="Times New Roman"/>
          <w:sz w:val="24"/>
          <w:szCs w:val="24"/>
          <w:lang w:val="hr-HR"/>
        </w:rPr>
        <w:t>.</w:t>
      </w:r>
    </w:p>
    <w:p w:rsidR="00B80C25" w:rsidRPr="003B2D14" w:rsidRDefault="00B80C25" w:rsidP="00B80C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 xml:space="preserve">Unutar lučkog prostora planira se luka otvorena za javni promet s pripadajućim pojasom kopna koji s morem čini funkcionalnu cjelinu i poslovna zona koja je dijelom u funciji naselja sa sadržajima javne namjene, a dijelom u funkciji luke. </w:t>
      </w:r>
    </w:p>
    <w:p w:rsidR="00B80C25" w:rsidRPr="003B2D14" w:rsidRDefault="00B80C25" w:rsidP="00B80C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 xml:space="preserve">Unutar lučkog prostora također se </w:t>
      </w:r>
      <w:r w:rsidR="005E485C" w:rsidRPr="003B2D14">
        <w:rPr>
          <w:rFonts w:ascii="Times New Roman" w:hAnsi="Times New Roman"/>
          <w:sz w:val="24"/>
          <w:szCs w:val="24"/>
          <w:lang w:val="hr-HR"/>
        </w:rPr>
        <w:t>planira</w:t>
      </w:r>
      <w:r w:rsidRPr="003B2D14">
        <w:rPr>
          <w:rFonts w:ascii="Times New Roman" w:hAnsi="Times New Roman"/>
          <w:sz w:val="24"/>
          <w:szCs w:val="24"/>
          <w:lang w:val="hr-HR"/>
        </w:rPr>
        <w:t xml:space="preserve"> i luka nautičkog turizma (marina) s pripadajućim pojasom kopna namijenjenog sadržajima u funkciji marine uklopljenima u prirodni klif formirajući dužobalnu šetnicu s vidikovcima.</w:t>
      </w:r>
    </w:p>
    <w:p w:rsidR="00B80C25" w:rsidRPr="003B2D14" w:rsidRDefault="00B80C25" w:rsidP="00B80C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>Cijelo područje unutar obuhvata čini jednu cjelinu kojim će naselja Povljana formirati javne prostore s kojima će ostvariti kontakt s morem, te centar koji će povezati dvije strane naselja u cijelinu.</w:t>
      </w: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6. POPIS POTREBNIH STRUČNIH PODLOGA</w:t>
      </w: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Članak 7.</w:t>
      </w:r>
    </w:p>
    <w:p w:rsidR="008E21D6" w:rsidRPr="003B2D14" w:rsidRDefault="008E21D6" w:rsidP="00015BB3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Za izradu </w:t>
      </w:r>
      <w:r w:rsidR="00461F3F" w:rsidRPr="003B2D14">
        <w:rPr>
          <w:rFonts w:ascii="Times New Roman" w:eastAsia="TimesNewRoman" w:hAnsi="Times New Roman"/>
          <w:sz w:val="24"/>
          <w:szCs w:val="24"/>
          <w:lang w:val="hr-HR"/>
        </w:rPr>
        <w:t>Plana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</w:t>
      </w:r>
      <w:r w:rsidR="00015BB3" w:rsidRPr="003B2D14">
        <w:rPr>
          <w:rFonts w:ascii="Times New Roman" w:eastAsia="TimesNewRoman" w:hAnsi="Times New Roman"/>
          <w:sz w:val="24"/>
          <w:szCs w:val="24"/>
          <w:lang w:val="hr-HR"/>
        </w:rPr>
        <w:t>potrebno je priskrbiti katastarski plan i odgovarajuće geodetske podloge prema Pravilniku o sadržaju, mjerilima kartografskih prikaza, obveznim prostornim pokazateljima i standardu elaborata prostornih planova  ("Narodne novine" br. 106/98, 39/04, 45/04 - ispravak i 163/04).</w:t>
      </w:r>
    </w:p>
    <w:p w:rsidR="00015BB3" w:rsidRPr="003B2D14" w:rsidRDefault="00015BB3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7. NAČIN PRIBAVLJANJA STRUČNIH RJEŠENJA</w:t>
      </w: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val="hr-HR"/>
        </w:rPr>
      </w:pPr>
      <w:r w:rsidRPr="003B2D14">
        <w:rPr>
          <w:rFonts w:ascii="Times New Roman" w:hAnsi="Times New Roman"/>
          <w:bCs/>
          <w:sz w:val="24"/>
          <w:szCs w:val="24"/>
          <w:lang w:val="hr-HR"/>
        </w:rPr>
        <w:t>Članak 8.</w:t>
      </w:r>
    </w:p>
    <w:p w:rsidR="008E21D6" w:rsidRPr="003B2D14" w:rsidRDefault="008E21D6" w:rsidP="00955E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 xml:space="preserve">Stručne podloge 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(podaci, planske smjernice i propisani dokumenti) koje za potrebe izrade </w:t>
      </w:r>
      <w:r w:rsidR="00461F3F" w:rsidRPr="003B2D14">
        <w:rPr>
          <w:rFonts w:ascii="Times New Roman" w:eastAsia="TimesNewRoman" w:hAnsi="Times New Roman"/>
          <w:sz w:val="24"/>
          <w:szCs w:val="24"/>
          <w:lang w:val="hr-HR"/>
        </w:rPr>
        <w:t>Plana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iz područja svog djelokruga osiguravaju javnopravna tijela i osobe </w:t>
      </w:r>
      <w:r w:rsidR="00461F3F" w:rsidRPr="003B2D14">
        <w:rPr>
          <w:rFonts w:ascii="Times New Roman" w:hAnsi="Times New Roman"/>
          <w:sz w:val="24"/>
          <w:szCs w:val="24"/>
          <w:lang w:val="hr-HR"/>
        </w:rPr>
        <w:t xml:space="preserve">određene člankom </w:t>
      </w:r>
      <w:r w:rsidRPr="003B2D14">
        <w:rPr>
          <w:rFonts w:ascii="Times New Roman" w:hAnsi="Times New Roman"/>
          <w:sz w:val="24"/>
          <w:szCs w:val="24"/>
          <w:lang w:val="hr-HR"/>
        </w:rPr>
        <w:t>9</w:t>
      </w:r>
      <w:r w:rsidR="00461F3F" w:rsidRPr="003B2D14">
        <w:rPr>
          <w:rFonts w:ascii="Times New Roman" w:hAnsi="Times New Roman"/>
          <w:sz w:val="24"/>
          <w:szCs w:val="24"/>
          <w:lang w:val="hr-HR"/>
        </w:rPr>
        <w:t>.</w:t>
      </w:r>
      <w:r w:rsidRPr="003B2D14">
        <w:rPr>
          <w:rFonts w:ascii="Times New Roman" w:hAnsi="Times New Roman"/>
          <w:sz w:val="24"/>
          <w:szCs w:val="24"/>
          <w:lang w:val="hr-HR"/>
        </w:rPr>
        <w:t xml:space="preserve"> ove Odluke pribavit će se u skladu s odredbama</w:t>
      </w:r>
      <w:r w:rsidR="00461F3F" w:rsidRPr="003B2D14">
        <w:rPr>
          <w:rFonts w:ascii="Times New Roman" w:hAnsi="Times New Roman"/>
          <w:sz w:val="24"/>
          <w:szCs w:val="24"/>
          <w:lang w:val="hr-HR"/>
        </w:rPr>
        <w:t xml:space="preserve"> Zakona o prostornom uređenju (</w:t>
      </w:r>
      <w:r w:rsidRPr="003B2D14">
        <w:rPr>
          <w:rFonts w:ascii="Times New Roman" w:hAnsi="Times New Roman"/>
          <w:sz w:val="24"/>
          <w:szCs w:val="24"/>
          <w:lang w:val="hr-HR"/>
        </w:rPr>
        <w:t>članci 90</w:t>
      </w:r>
      <w:r w:rsidR="00461F3F" w:rsidRPr="003B2D14">
        <w:rPr>
          <w:rFonts w:ascii="Times New Roman" w:hAnsi="Times New Roman"/>
          <w:sz w:val="24"/>
          <w:szCs w:val="24"/>
          <w:lang w:val="hr-HR"/>
        </w:rPr>
        <w:t>.</w:t>
      </w:r>
      <w:r w:rsidRPr="003B2D14">
        <w:rPr>
          <w:rFonts w:ascii="Times New Roman" w:hAnsi="Times New Roman"/>
          <w:sz w:val="24"/>
          <w:szCs w:val="24"/>
          <w:lang w:val="hr-HR"/>
        </w:rPr>
        <w:t>-92</w:t>
      </w:r>
      <w:r w:rsidR="00461F3F" w:rsidRPr="003B2D14">
        <w:rPr>
          <w:rFonts w:ascii="Times New Roman" w:hAnsi="Times New Roman"/>
          <w:sz w:val="24"/>
          <w:szCs w:val="24"/>
          <w:lang w:val="hr-HR"/>
        </w:rPr>
        <w:t>.</w:t>
      </w:r>
      <w:r w:rsidRPr="003B2D14">
        <w:rPr>
          <w:rFonts w:ascii="Times New Roman" w:hAnsi="Times New Roman"/>
          <w:sz w:val="24"/>
          <w:szCs w:val="24"/>
          <w:lang w:val="hr-HR"/>
        </w:rPr>
        <w:t xml:space="preserve">) u roku od 30 dana od dana dostave Odluke o izradi </w:t>
      </w:r>
      <w:r w:rsidR="00461F3F" w:rsidRPr="003B2D14">
        <w:rPr>
          <w:rFonts w:ascii="Times New Roman" w:hAnsi="Times New Roman"/>
          <w:sz w:val="24"/>
          <w:szCs w:val="24"/>
          <w:lang w:val="hr-HR"/>
        </w:rPr>
        <w:t>Plana</w:t>
      </w:r>
      <w:r w:rsidRPr="003B2D14">
        <w:rPr>
          <w:rFonts w:ascii="Times New Roman" w:hAnsi="Times New Roman"/>
          <w:sz w:val="24"/>
          <w:szCs w:val="24"/>
          <w:lang w:val="hr-HR"/>
        </w:rPr>
        <w:t>.</w:t>
      </w:r>
    </w:p>
    <w:p w:rsidR="008E21D6" w:rsidRPr="003B2D14" w:rsidRDefault="00461F3F" w:rsidP="00461F3F">
      <w:pPr>
        <w:tabs>
          <w:tab w:val="left" w:pos="1476"/>
        </w:tabs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ab/>
      </w:r>
    </w:p>
    <w:p w:rsidR="008E21D6" w:rsidRPr="003B2D14" w:rsidRDefault="008E21D6" w:rsidP="00955EE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8</w:t>
      </w:r>
      <w:r w:rsidR="00681787" w:rsidRPr="003B2D14">
        <w:rPr>
          <w:rFonts w:ascii="Times New Roman" w:eastAsia="TimesNewRoman" w:hAnsi="Times New Roman"/>
          <w:sz w:val="24"/>
          <w:szCs w:val="24"/>
          <w:lang w:val="hr-HR"/>
        </w:rPr>
        <w:t>.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POPIS JAVNOPRAVNIH  TIJELA KOJA DAJU ZAHTJEVE ZA IZRADU</w:t>
      </w:r>
      <w:r w:rsidR="0046699E"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PLANA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IZ PODRUČJA SVOG DJELOKRUGA, TE DRUGIH SUDIONIKA KORISNIKA PROSTORA KOJI ĆE SUDJELOVATI U IZRADI </w:t>
      </w:r>
      <w:r w:rsidR="006A08B2" w:rsidRPr="003B2D14">
        <w:rPr>
          <w:rFonts w:ascii="Times New Roman" w:eastAsia="TimesNewRoman" w:hAnsi="Times New Roman"/>
          <w:sz w:val="24"/>
          <w:szCs w:val="24"/>
          <w:lang w:val="hr-HR"/>
        </w:rPr>
        <w:t>PLANA</w:t>
      </w:r>
    </w:p>
    <w:p w:rsidR="008E21D6" w:rsidRPr="003B2D14" w:rsidRDefault="008E21D6" w:rsidP="00955EED">
      <w:pPr>
        <w:jc w:val="center"/>
        <w:rPr>
          <w:rFonts w:ascii="Times New Roman" w:hAnsi="Times New Roman"/>
          <w:sz w:val="24"/>
          <w:szCs w:val="24"/>
        </w:rPr>
      </w:pPr>
    </w:p>
    <w:p w:rsidR="008E21D6" w:rsidRPr="003B2D14" w:rsidRDefault="008E21D6" w:rsidP="00955EED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>Članak 9.</w:t>
      </w:r>
    </w:p>
    <w:p w:rsidR="008E21D6" w:rsidRPr="003B2D14" w:rsidRDefault="008E21D6" w:rsidP="00955EED">
      <w:pPr>
        <w:jc w:val="both"/>
        <w:rPr>
          <w:rFonts w:ascii="Times New Roman" w:hAnsi="Times New Roman"/>
          <w:sz w:val="24"/>
          <w:szCs w:val="24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 xml:space="preserve">Utvrđuju se sljedeća javnopravna tijela i drugi sudionici korisnici prostora koji mogu dati zahtjeve (podatke, planske smjernice i propisane dokumente) iz svog djelokruga za potrebe izrade </w:t>
      </w:r>
      <w:bookmarkStart w:id="0" w:name="_GoBack"/>
      <w:bookmarkEnd w:id="0"/>
      <w:r w:rsidR="00681787" w:rsidRPr="003B2D14">
        <w:rPr>
          <w:rFonts w:ascii="Times New Roman" w:hAnsi="Times New Roman"/>
          <w:sz w:val="24"/>
          <w:szCs w:val="24"/>
          <w:lang w:val="hr-HR"/>
        </w:rPr>
        <w:t>Plana:</w:t>
      </w:r>
    </w:p>
    <w:p w:rsidR="00ED65D2" w:rsidRPr="003B2D14" w:rsidRDefault="00ED65D2" w:rsidP="00ED65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14">
        <w:rPr>
          <w:rFonts w:ascii="Times New Roman" w:hAnsi="Times New Roman"/>
          <w:sz w:val="24"/>
          <w:szCs w:val="24"/>
        </w:rPr>
        <w:t>Ministarstvo kulture, Uprava za zaštitu kulturne baštine, Konzervatorski odjel u Zadru, Ilije Smiljanića 3, 23000 Zadar,</w:t>
      </w:r>
    </w:p>
    <w:p w:rsidR="00ED65D2" w:rsidRPr="003B2D14" w:rsidRDefault="00ED65D2" w:rsidP="00ED65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14">
        <w:rPr>
          <w:rFonts w:ascii="Times New Roman" w:hAnsi="Times New Roman"/>
          <w:sz w:val="24"/>
          <w:szCs w:val="24"/>
        </w:rPr>
        <w:t>Ministarstvo unutarnjih poslova, PU Zadarska, Odjel zaštite od požara i civilne zaštite, Andrije Hebranga bb 23000 Zadar,</w:t>
      </w:r>
    </w:p>
    <w:p w:rsidR="00ED65D2" w:rsidRPr="003B2D14" w:rsidRDefault="00ED65D2" w:rsidP="00ED65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14">
        <w:rPr>
          <w:rFonts w:ascii="Times New Roman" w:hAnsi="Times New Roman"/>
          <w:sz w:val="24"/>
          <w:szCs w:val="24"/>
        </w:rPr>
        <w:t>Državna uprava za zaštitu i spašavanje, Područni ured Zadar, Andrije Hebranga 11c, 23000 Zadar,</w:t>
      </w:r>
    </w:p>
    <w:p w:rsidR="00ED65D2" w:rsidRPr="003B2D14" w:rsidRDefault="00ED65D2" w:rsidP="00ED65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14">
        <w:rPr>
          <w:rFonts w:ascii="Times New Roman" w:hAnsi="Times New Roman"/>
          <w:sz w:val="24"/>
          <w:szCs w:val="24"/>
        </w:rPr>
        <w:t>HEP d.d. Elektra Zadar, Kralja Dmitra Zvonimira 8, 23000 Zadar,</w:t>
      </w:r>
    </w:p>
    <w:p w:rsidR="00ED65D2" w:rsidRPr="003B2D14" w:rsidRDefault="00ED65D2" w:rsidP="00ED65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14">
        <w:rPr>
          <w:rFonts w:ascii="Times New Roman" w:hAnsi="Times New Roman"/>
          <w:sz w:val="24"/>
          <w:szCs w:val="24"/>
        </w:rPr>
        <w:t>Hrvatske vode, VGO Split, Vukovarska 38, 21000 Split,</w:t>
      </w:r>
    </w:p>
    <w:p w:rsidR="00ED65D2" w:rsidRPr="003B2D14" w:rsidRDefault="00ED65D2" w:rsidP="00ED65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14">
        <w:rPr>
          <w:rFonts w:ascii="Times New Roman" w:hAnsi="Times New Roman"/>
          <w:sz w:val="24"/>
          <w:szCs w:val="24"/>
        </w:rPr>
        <w:t>Županijska uprava za ceste, Zrinsko-Frankopanska 10/2, 23000 Zadar,</w:t>
      </w:r>
    </w:p>
    <w:p w:rsidR="00ED65D2" w:rsidRPr="003B2D14" w:rsidRDefault="00ED65D2" w:rsidP="00ED65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14">
        <w:rPr>
          <w:rFonts w:ascii="Times New Roman" w:hAnsi="Times New Roman"/>
          <w:sz w:val="24"/>
          <w:szCs w:val="24"/>
        </w:rPr>
        <w:t>Vodovod d.o.o. Zadar, Špire Brusine 17, 23000 Zadar,</w:t>
      </w:r>
    </w:p>
    <w:p w:rsidR="00ED65D2" w:rsidRPr="003B2D14" w:rsidRDefault="00ED65D2" w:rsidP="00ED65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14">
        <w:rPr>
          <w:rStyle w:val="Strong"/>
          <w:rFonts w:ascii="Times New Roman" w:hAnsi="Times New Roman"/>
          <w:b w:val="0"/>
          <w:sz w:val="24"/>
          <w:szCs w:val="24"/>
        </w:rPr>
        <w:lastRenderedPageBreak/>
        <w:t xml:space="preserve">Hrvatska agencija za poštu i elektroničke komunikacije, </w:t>
      </w:r>
      <w:r w:rsidRPr="003B2D14">
        <w:rPr>
          <w:rFonts w:ascii="Times New Roman" w:hAnsi="Times New Roman"/>
          <w:sz w:val="24"/>
          <w:szCs w:val="24"/>
        </w:rPr>
        <w:t>Ulica Roberta Frangeša Mihanovića 9, 10110 Zagreb,</w:t>
      </w:r>
    </w:p>
    <w:p w:rsidR="00ED65D2" w:rsidRPr="003B2D14" w:rsidRDefault="00ED65D2" w:rsidP="00ED65D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2D14">
        <w:rPr>
          <w:rFonts w:ascii="Times New Roman" w:hAnsi="Times New Roman"/>
          <w:sz w:val="24"/>
          <w:szCs w:val="24"/>
        </w:rPr>
        <w:t>EVN Croatia Plin d.o.o  Josipa Marohnića 1,  10000 Zagreb,</w:t>
      </w:r>
    </w:p>
    <w:p w:rsidR="00ED65D2" w:rsidRPr="003B2D14" w:rsidRDefault="00ED65D2" w:rsidP="00ED65D2">
      <w:pPr>
        <w:numPr>
          <w:ilvl w:val="0"/>
          <w:numId w:val="3"/>
        </w:numPr>
        <w:tabs>
          <w:tab w:val="num" w:pos="567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>Lučka kapetanija Zadar,  Liburnska obala 8, 23000 Zadar,</w:t>
      </w:r>
    </w:p>
    <w:p w:rsidR="00ED65D2" w:rsidRPr="003B2D14" w:rsidRDefault="00ED65D2" w:rsidP="00ED65D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>Županijska lučka uprava Zadar, Liburnska obala 6/5, 23000 Zadar,</w:t>
      </w:r>
    </w:p>
    <w:p w:rsidR="00ED65D2" w:rsidRPr="003B2D14" w:rsidRDefault="00ED65D2" w:rsidP="00ED65D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>Zadarska županija, Upravni odjel za provedbu dokumenata prostornog uređenja i gradnje, Zadar, Brne Krnarutića 13, 23 000 Zadar.</w:t>
      </w:r>
    </w:p>
    <w:p w:rsidR="00ED65D2" w:rsidRPr="003B2D14" w:rsidRDefault="00ED65D2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9</w:t>
      </w:r>
      <w:r w:rsidR="007F6F30"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. 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PLANIRANI ROK ZA IZRADU </w:t>
      </w:r>
      <w:r w:rsidR="006A08B2" w:rsidRPr="003B2D14">
        <w:rPr>
          <w:rFonts w:ascii="Times New Roman" w:eastAsia="TimesNewRoman" w:hAnsi="Times New Roman"/>
          <w:sz w:val="24"/>
          <w:szCs w:val="24"/>
          <w:lang w:val="hr-HR"/>
        </w:rPr>
        <w:t>PLANA</w:t>
      </w: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Članak 10.</w:t>
      </w:r>
    </w:p>
    <w:p w:rsidR="008E21D6" w:rsidRPr="003B2D14" w:rsidRDefault="008E21D6" w:rsidP="00955EE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Za izradu </w:t>
      </w:r>
      <w:r w:rsidR="00933121" w:rsidRPr="003B2D14">
        <w:rPr>
          <w:rFonts w:ascii="Times New Roman" w:eastAsia="TimesNewRoman" w:hAnsi="Times New Roman"/>
          <w:sz w:val="24"/>
          <w:szCs w:val="24"/>
          <w:lang w:val="hr-HR"/>
        </w:rPr>
        <w:t>Plana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utvrđuju se slijedeći rokovi:</w:t>
      </w:r>
    </w:p>
    <w:p w:rsidR="008E21D6" w:rsidRPr="003B2D14" w:rsidRDefault="008E21D6" w:rsidP="00955EE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 xml:space="preserve">dostava zahtjeva za izradu </w:t>
      </w:r>
      <w:r w:rsidR="00933121" w:rsidRPr="003B2D14">
        <w:rPr>
          <w:rFonts w:ascii="Times New Roman" w:hAnsi="Times New Roman"/>
          <w:sz w:val="24"/>
          <w:szCs w:val="24"/>
          <w:lang w:val="hr-HR"/>
        </w:rPr>
        <w:t>Plana</w:t>
      </w:r>
      <w:r w:rsidRPr="003B2D14">
        <w:rPr>
          <w:rFonts w:ascii="Times New Roman" w:hAnsi="Times New Roman"/>
          <w:sz w:val="24"/>
          <w:szCs w:val="24"/>
          <w:lang w:val="hr-HR"/>
        </w:rPr>
        <w:t xml:space="preserve"> (podaci, planske smjernice i propisani dokumenti) - u roku od najviše 30 dana od dana podnošenja zahtjeva,</w:t>
      </w:r>
    </w:p>
    <w:p w:rsidR="008E21D6" w:rsidRPr="003B2D14" w:rsidRDefault="008E21D6" w:rsidP="00955EE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 xml:space="preserve">izrada Prijedloga </w:t>
      </w:r>
      <w:r w:rsidR="00933121" w:rsidRPr="003B2D14">
        <w:rPr>
          <w:rFonts w:ascii="Times New Roman" w:hAnsi="Times New Roman"/>
          <w:sz w:val="24"/>
          <w:szCs w:val="24"/>
          <w:lang w:val="hr-HR"/>
        </w:rPr>
        <w:t>Plana</w:t>
      </w:r>
      <w:r w:rsidRPr="003B2D14">
        <w:rPr>
          <w:rFonts w:ascii="Times New Roman" w:hAnsi="Times New Roman"/>
          <w:sz w:val="24"/>
          <w:szCs w:val="24"/>
          <w:lang w:val="hr-HR"/>
        </w:rPr>
        <w:t xml:space="preserve"> za javnu raspravu u roku od 60 dana po isteku roka za dostavu zahtjeva,</w:t>
      </w:r>
    </w:p>
    <w:p w:rsidR="008E21D6" w:rsidRPr="003B2D14" w:rsidRDefault="008E21D6" w:rsidP="00955EE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 xml:space="preserve">javni uvid u Prijedlog </w:t>
      </w:r>
      <w:r w:rsidR="00933121" w:rsidRPr="003B2D14">
        <w:rPr>
          <w:rFonts w:ascii="Times New Roman" w:hAnsi="Times New Roman"/>
          <w:sz w:val="24"/>
          <w:szCs w:val="24"/>
          <w:lang w:val="hr-HR"/>
        </w:rPr>
        <w:t>Plana</w:t>
      </w:r>
      <w:r w:rsidRPr="003B2D14">
        <w:rPr>
          <w:rFonts w:ascii="Times New Roman" w:hAnsi="Times New Roman"/>
          <w:sz w:val="24"/>
          <w:szCs w:val="24"/>
          <w:lang w:val="hr-HR"/>
        </w:rPr>
        <w:t xml:space="preserve"> u trajanju od </w:t>
      </w:r>
      <w:r w:rsidR="00E83DB5" w:rsidRPr="003B2D14">
        <w:rPr>
          <w:rFonts w:ascii="Times New Roman" w:hAnsi="Times New Roman"/>
          <w:sz w:val="24"/>
          <w:szCs w:val="24"/>
          <w:lang w:val="hr-HR"/>
        </w:rPr>
        <w:t>30</w:t>
      </w:r>
      <w:r w:rsidRPr="003B2D14">
        <w:rPr>
          <w:rFonts w:ascii="Times New Roman" w:hAnsi="Times New Roman"/>
          <w:sz w:val="24"/>
          <w:szCs w:val="24"/>
          <w:lang w:val="hr-HR"/>
        </w:rPr>
        <w:t xml:space="preserve"> dana,</w:t>
      </w:r>
    </w:p>
    <w:p w:rsidR="00872860" w:rsidRPr="003B2D14" w:rsidRDefault="00872860" w:rsidP="00955EE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>izrada Izvješća o javnoj raspravi u roku od 30 dana od isteka roka za davanje pisanih mišljenje, prijedloga i primjedbi,</w:t>
      </w:r>
    </w:p>
    <w:p w:rsidR="008E21D6" w:rsidRPr="003B2D14" w:rsidRDefault="008E21D6" w:rsidP="00955EE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 xml:space="preserve">izrada Nacrta konačnog prijedloga </w:t>
      </w:r>
      <w:r w:rsidR="00933121" w:rsidRPr="003B2D14">
        <w:rPr>
          <w:rFonts w:ascii="Times New Roman" w:hAnsi="Times New Roman"/>
          <w:sz w:val="24"/>
          <w:szCs w:val="24"/>
          <w:lang w:val="hr-HR"/>
        </w:rPr>
        <w:t>P</w:t>
      </w:r>
      <w:r w:rsidR="00E83DB5" w:rsidRPr="003B2D14">
        <w:rPr>
          <w:rFonts w:ascii="Times New Roman" w:hAnsi="Times New Roman"/>
          <w:sz w:val="24"/>
          <w:szCs w:val="24"/>
          <w:lang w:val="hr-HR"/>
        </w:rPr>
        <w:t>l</w:t>
      </w:r>
      <w:r w:rsidR="00933121" w:rsidRPr="003B2D14">
        <w:rPr>
          <w:rFonts w:ascii="Times New Roman" w:hAnsi="Times New Roman"/>
          <w:sz w:val="24"/>
          <w:szCs w:val="24"/>
          <w:lang w:val="hr-HR"/>
        </w:rPr>
        <w:t>ana</w:t>
      </w:r>
      <w:r w:rsidRPr="003B2D14">
        <w:rPr>
          <w:rFonts w:ascii="Times New Roman" w:hAnsi="Times New Roman"/>
          <w:sz w:val="24"/>
          <w:szCs w:val="24"/>
          <w:lang w:val="hr-HR"/>
        </w:rPr>
        <w:t xml:space="preserve"> u roku od </w:t>
      </w:r>
      <w:r w:rsidR="00872860" w:rsidRPr="003B2D14">
        <w:rPr>
          <w:rFonts w:ascii="Times New Roman" w:hAnsi="Times New Roman"/>
          <w:sz w:val="24"/>
          <w:szCs w:val="24"/>
          <w:lang w:val="hr-HR"/>
        </w:rPr>
        <w:t>30</w:t>
      </w:r>
      <w:r w:rsidRPr="003B2D14">
        <w:rPr>
          <w:rFonts w:ascii="Times New Roman" w:hAnsi="Times New Roman"/>
          <w:sz w:val="24"/>
          <w:szCs w:val="24"/>
          <w:lang w:val="hr-HR"/>
        </w:rPr>
        <w:t xml:space="preserve"> dana od prihvaćanja </w:t>
      </w:r>
      <w:r w:rsidR="00B43279" w:rsidRPr="003B2D14">
        <w:rPr>
          <w:rFonts w:ascii="Times New Roman" w:hAnsi="Times New Roman"/>
          <w:sz w:val="24"/>
          <w:szCs w:val="24"/>
          <w:lang w:val="hr-HR"/>
        </w:rPr>
        <w:t>I</w:t>
      </w:r>
      <w:r w:rsidRPr="003B2D14">
        <w:rPr>
          <w:rFonts w:ascii="Times New Roman" w:hAnsi="Times New Roman"/>
          <w:sz w:val="24"/>
          <w:szCs w:val="24"/>
          <w:lang w:val="hr-HR"/>
        </w:rPr>
        <w:t>zvješća o javnoj raspravi,</w:t>
      </w:r>
    </w:p>
    <w:p w:rsidR="008E21D6" w:rsidRPr="003B2D14" w:rsidRDefault="008E21D6" w:rsidP="00955EE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 xml:space="preserve">izrada Konačnog prijedloga </w:t>
      </w:r>
      <w:r w:rsidR="00933121" w:rsidRPr="003B2D14">
        <w:rPr>
          <w:rFonts w:ascii="Times New Roman" w:hAnsi="Times New Roman"/>
          <w:sz w:val="24"/>
          <w:szCs w:val="24"/>
          <w:lang w:val="hr-HR"/>
        </w:rPr>
        <w:t>Plana</w:t>
      </w:r>
      <w:r w:rsidRPr="003B2D14">
        <w:rPr>
          <w:rFonts w:ascii="Times New Roman" w:hAnsi="Times New Roman"/>
          <w:sz w:val="24"/>
          <w:szCs w:val="24"/>
          <w:lang w:val="hr-HR"/>
        </w:rPr>
        <w:t xml:space="preserve"> – u roku od 15 </w:t>
      </w:r>
      <w:r w:rsidR="00872860" w:rsidRPr="003B2D14">
        <w:rPr>
          <w:rFonts w:ascii="Times New Roman" w:hAnsi="Times New Roman"/>
          <w:sz w:val="24"/>
          <w:szCs w:val="24"/>
          <w:lang w:val="hr-HR"/>
        </w:rPr>
        <w:t>dana</w:t>
      </w:r>
      <w:r w:rsidR="006F0650" w:rsidRPr="003B2D14">
        <w:rPr>
          <w:rFonts w:ascii="Times New Roman" w:hAnsi="Times New Roman"/>
          <w:sz w:val="24"/>
          <w:szCs w:val="24"/>
          <w:lang w:val="hr-HR"/>
        </w:rPr>
        <w:t>,</w:t>
      </w:r>
    </w:p>
    <w:p w:rsidR="006F0650" w:rsidRPr="003B2D14" w:rsidRDefault="006F0650" w:rsidP="00955EE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3B2D14">
        <w:rPr>
          <w:rFonts w:ascii="Times New Roman" w:hAnsi="Times New Roman"/>
          <w:sz w:val="24"/>
          <w:szCs w:val="24"/>
          <w:lang w:val="hr-HR"/>
        </w:rPr>
        <w:t>donošenje Plana ovisno o sjednici Općinskog vijeća.</w:t>
      </w: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10. IZVORI FINANCIRANJA IZRADE </w:t>
      </w:r>
      <w:r w:rsidR="006A08B2" w:rsidRPr="003B2D14">
        <w:rPr>
          <w:rFonts w:ascii="Times New Roman" w:eastAsia="TimesNewRoman" w:hAnsi="Times New Roman"/>
          <w:sz w:val="24"/>
          <w:szCs w:val="24"/>
          <w:lang w:val="hr-HR"/>
        </w:rPr>
        <w:t>PLANA</w:t>
      </w: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Članak 11.</w:t>
      </w:r>
    </w:p>
    <w:p w:rsidR="008E21D6" w:rsidRPr="003B2D14" w:rsidRDefault="008E21D6" w:rsidP="00955EE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Sredstva za izradu </w:t>
      </w:r>
      <w:r w:rsidR="00933121" w:rsidRPr="003B2D14">
        <w:rPr>
          <w:rFonts w:ascii="Times New Roman" w:eastAsia="TimesNewRoman" w:hAnsi="Times New Roman"/>
          <w:sz w:val="24"/>
          <w:szCs w:val="24"/>
          <w:lang w:val="hr-HR"/>
        </w:rPr>
        <w:t>Plana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osigurati će se iz sredstava proračuna Općine Povljana.</w:t>
      </w: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11. ZAVRŠNE ODREDBE</w:t>
      </w:r>
    </w:p>
    <w:p w:rsidR="008E21D6" w:rsidRPr="003B2D14" w:rsidRDefault="008E21D6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Članak 12.</w:t>
      </w:r>
    </w:p>
    <w:p w:rsidR="008E21D6" w:rsidRPr="003B2D14" w:rsidRDefault="008E21D6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4"/>
          <w:szCs w:val="24"/>
          <w:lang w:val="hr-HR"/>
        </w:rPr>
      </w:pPr>
    </w:p>
    <w:p w:rsidR="00412E71" w:rsidRPr="003B2D14" w:rsidRDefault="00412E71" w:rsidP="00412E71">
      <w:pPr>
        <w:pStyle w:val="NormalWeb"/>
        <w:spacing w:before="0" w:beforeAutospacing="0" w:after="0" w:afterAutospacing="0"/>
        <w:jc w:val="both"/>
        <w:rPr>
          <w:color w:val="auto"/>
        </w:rPr>
      </w:pPr>
      <w:r w:rsidRPr="003B2D14">
        <w:rPr>
          <w:color w:val="auto"/>
        </w:rPr>
        <w:t xml:space="preserve">Nositelj izrade dostavlja primjerak ove Odluke </w:t>
      </w:r>
      <w:r w:rsidR="00DA285C" w:rsidRPr="003B2D14">
        <w:rPr>
          <w:color w:val="auto"/>
        </w:rPr>
        <w:t xml:space="preserve">javnopravnim </w:t>
      </w:r>
      <w:r w:rsidRPr="003B2D14">
        <w:rPr>
          <w:color w:val="auto"/>
        </w:rPr>
        <w:t>tijelima i osobama navedenim člankom 9. ove Odluke. Uz dostavu Odluke upućuje se poziv za dostavom zahtjeva (podaci, planske smjernice i propisani dokumenti) za izradu Plana.</w:t>
      </w:r>
    </w:p>
    <w:p w:rsidR="00412E71" w:rsidRPr="003B2D14" w:rsidRDefault="00412E71" w:rsidP="00412E71">
      <w:pPr>
        <w:pStyle w:val="NormalWeb"/>
        <w:spacing w:before="0" w:beforeAutospacing="0" w:after="0" w:afterAutospacing="0"/>
        <w:jc w:val="both"/>
        <w:rPr>
          <w:color w:val="auto"/>
        </w:rPr>
      </w:pPr>
      <w:r w:rsidRPr="003B2D14">
        <w:rPr>
          <w:color w:val="auto"/>
        </w:rPr>
        <w:t xml:space="preserve">Rok dostave zahtjeva određen je člankom 10. ove Odluke. Ukoliko tijela i osobe iz prethodnog stavka ne dostave zahtjeve u određenom roku, smatrat će se da ih nemaju. </w:t>
      </w:r>
    </w:p>
    <w:p w:rsidR="00412E71" w:rsidRPr="003B2D14" w:rsidRDefault="00412E71" w:rsidP="00412E71">
      <w:pPr>
        <w:pStyle w:val="NormalWeb"/>
        <w:jc w:val="center"/>
        <w:rPr>
          <w:color w:val="auto"/>
        </w:rPr>
      </w:pPr>
      <w:r w:rsidRPr="003B2D14">
        <w:rPr>
          <w:color w:val="auto"/>
        </w:rPr>
        <w:t>Članak 13.</w:t>
      </w:r>
    </w:p>
    <w:p w:rsidR="00412E71" w:rsidRPr="003B2D14" w:rsidRDefault="00412E71" w:rsidP="00412E71">
      <w:pPr>
        <w:pStyle w:val="NormalWeb"/>
        <w:spacing w:before="0" w:beforeAutospacing="0" w:after="0" w:afterAutospacing="0"/>
        <w:jc w:val="both"/>
        <w:rPr>
          <w:color w:val="auto"/>
        </w:rPr>
      </w:pPr>
      <w:r w:rsidRPr="003B2D14">
        <w:rPr>
          <w:color w:val="auto"/>
        </w:rPr>
        <w:t>Jedan primjerak ove Odluke dostavlja se Hrvatskom zavodu za prostorni razvoj,</w:t>
      </w:r>
      <w:r w:rsidR="00EB2BC4" w:rsidRPr="003B2D14">
        <w:rPr>
          <w:color w:val="auto"/>
        </w:rPr>
        <w:t xml:space="preserve"> </w:t>
      </w:r>
      <w:r w:rsidRPr="003B2D14">
        <w:rPr>
          <w:color w:val="auto"/>
        </w:rPr>
        <w:t>Ulica Republike Austrije 20, 10 000 Zagreb.</w:t>
      </w:r>
    </w:p>
    <w:p w:rsidR="00412E71" w:rsidRPr="003B2D14" w:rsidRDefault="00412E71" w:rsidP="00412E71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4"/>
          <w:szCs w:val="24"/>
          <w:lang w:val="hr-HR"/>
        </w:rPr>
      </w:pPr>
    </w:p>
    <w:p w:rsidR="00412E71" w:rsidRPr="003B2D14" w:rsidRDefault="00412E71" w:rsidP="00412E71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Članak 14.</w:t>
      </w:r>
    </w:p>
    <w:p w:rsidR="00412E71" w:rsidRPr="003B2D14" w:rsidRDefault="00412E71" w:rsidP="00955EE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Ova Odluka stupa na snagu osmog</w:t>
      </w:r>
      <w:r w:rsidR="00933121" w:rsidRPr="003B2D14">
        <w:rPr>
          <w:rFonts w:ascii="Times New Roman" w:eastAsia="TimesNewRoman" w:hAnsi="Times New Roman"/>
          <w:sz w:val="24"/>
          <w:szCs w:val="24"/>
          <w:lang w:val="hr-HR"/>
        </w:rPr>
        <w:t>a</w:t>
      </w: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dana od dana objave u "Službenom glasniku Zadarske županije".</w:t>
      </w:r>
    </w:p>
    <w:p w:rsidR="004A599C" w:rsidRPr="003B2D14" w:rsidRDefault="004A599C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4A599C" w:rsidRPr="003B2D14" w:rsidRDefault="004A599C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4A599C" w:rsidRPr="003B2D14" w:rsidRDefault="004A599C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4A599C" w:rsidRPr="003B2D14" w:rsidRDefault="004A599C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4A599C" w:rsidRPr="003B2D14" w:rsidRDefault="004A599C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Klasa:</w:t>
      </w:r>
      <w:r w:rsidR="007A4AD9" w:rsidRPr="003B2D14">
        <w:rPr>
          <w:rFonts w:ascii="Times New Roman" w:eastAsia="TimesNewRoman" w:hAnsi="Times New Roman"/>
          <w:sz w:val="24"/>
          <w:szCs w:val="24"/>
          <w:lang w:val="hr-HR"/>
        </w:rPr>
        <w:tab/>
      </w:r>
      <w:r w:rsidR="00C628D4">
        <w:rPr>
          <w:rFonts w:ascii="Times New Roman" w:eastAsia="TimesNewRoman" w:hAnsi="Times New Roman"/>
          <w:sz w:val="24"/>
          <w:szCs w:val="24"/>
          <w:lang w:val="hr-HR"/>
        </w:rPr>
        <w:t>350-01/15-01/6</w:t>
      </w: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Ur. broj:</w:t>
      </w:r>
      <w:r w:rsidR="003B2D14" w:rsidRPr="003B2D14">
        <w:rPr>
          <w:rFonts w:ascii="Times New Roman" w:eastAsia="TimesNewRoman" w:hAnsi="Times New Roman"/>
          <w:sz w:val="24"/>
          <w:szCs w:val="24"/>
          <w:lang w:val="hr-HR"/>
        </w:rPr>
        <w:t>2198/25-40-15-1</w:t>
      </w: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Povljana,</w:t>
      </w:r>
      <w:r w:rsidR="003B2D14"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09. ožujka 2015. godine</w:t>
      </w: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>OPĆINSKO VIJEĆE OPĆINE POVLJANA</w:t>
      </w:r>
    </w:p>
    <w:p w:rsidR="008E21D6" w:rsidRPr="003B2D14" w:rsidRDefault="008E21D6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55EED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4"/>
          <w:szCs w:val="24"/>
          <w:lang w:val="hr-HR"/>
        </w:rPr>
      </w:pPr>
    </w:p>
    <w:p w:rsidR="008E21D6" w:rsidRPr="003B2D14" w:rsidRDefault="008E21D6" w:rsidP="00933121">
      <w:pPr>
        <w:autoSpaceDE w:val="0"/>
        <w:autoSpaceDN w:val="0"/>
        <w:adjustRightInd w:val="0"/>
        <w:jc w:val="right"/>
        <w:rPr>
          <w:rFonts w:ascii="Times New Roman" w:eastAsia="TimesNewRoman" w:hAnsi="Times New Roman"/>
          <w:sz w:val="24"/>
          <w:szCs w:val="24"/>
          <w:lang w:val="hr-HR"/>
        </w:rPr>
      </w:pPr>
      <w:r w:rsidRPr="003B2D14">
        <w:rPr>
          <w:rFonts w:ascii="Times New Roman" w:eastAsia="TimesNewRoman" w:hAnsi="Times New Roman"/>
          <w:sz w:val="24"/>
          <w:szCs w:val="24"/>
          <w:lang w:val="hr-HR"/>
        </w:rPr>
        <w:t xml:space="preserve">                                                                                                  Predsjednik Općinskog vijeća</w:t>
      </w:r>
    </w:p>
    <w:p w:rsidR="008E21D6" w:rsidRPr="003B2D14" w:rsidRDefault="008E21D6" w:rsidP="00933121">
      <w:pPr>
        <w:autoSpaceDE w:val="0"/>
        <w:autoSpaceDN w:val="0"/>
        <w:adjustRightInd w:val="0"/>
        <w:jc w:val="right"/>
        <w:rPr>
          <w:rFonts w:ascii="Times New Roman" w:eastAsia="TimesNewRoman" w:hAnsi="Times New Roman"/>
          <w:sz w:val="24"/>
          <w:szCs w:val="24"/>
          <w:lang w:val="hr-HR"/>
        </w:rPr>
      </w:pPr>
    </w:p>
    <w:p w:rsidR="003B2D14" w:rsidRDefault="008E21D6" w:rsidP="003B2D14">
      <w:pPr>
        <w:autoSpaceDE w:val="0"/>
        <w:autoSpaceDN w:val="0"/>
        <w:adjustRightInd w:val="0"/>
        <w:jc w:val="right"/>
        <w:rPr>
          <w:rFonts w:ascii="Times New Roman" w:eastAsia="TimesNewRoman" w:hAnsi="Times New Roman"/>
          <w:szCs w:val="24"/>
          <w:lang w:val="hr-HR"/>
        </w:rPr>
      </w:pPr>
      <w:r w:rsidRPr="003B2D14">
        <w:rPr>
          <w:rFonts w:ascii="Times New Roman" w:eastAsia="TimesNewRoman" w:hAnsi="Times New Roman"/>
          <w:szCs w:val="24"/>
          <w:lang w:val="hr-HR"/>
        </w:rPr>
        <w:t xml:space="preserve">                                                                                      </w:t>
      </w:r>
    </w:p>
    <w:p w:rsidR="003D56E1" w:rsidRPr="003B2D14" w:rsidRDefault="003B2D14" w:rsidP="003B2D14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Cs w:val="24"/>
          <w:lang w:val="hr-HR"/>
        </w:rPr>
      </w:pPr>
      <w:r>
        <w:rPr>
          <w:rFonts w:ascii="Times New Roman" w:eastAsia="TimesNewRoman" w:hAnsi="Times New Roman"/>
          <w:szCs w:val="24"/>
          <w:lang w:val="hr-HR"/>
        </w:rPr>
        <w:t xml:space="preserve">                                                                                                         </w:t>
      </w:r>
      <w:r w:rsidR="008E21D6" w:rsidRPr="003B2D14">
        <w:rPr>
          <w:rFonts w:ascii="Times New Roman" w:eastAsia="TimesNewRoman" w:hAnsi="Times New Roman"/>
          <w:szCs w:val="24"/>
          <w:lang w:val="hr-HR"/>
        </w:rPr>
        <w:t xml:space="preserve">  </w:t>
      </w:r>
      <w:r w:rsidR="00FF44CB" w:rsidRPr="003B2D14">
        <w:rPr>
          <w:rFonts w:ascii="Times New Roman" w:eastAsia="TimesNewRoman" w:hAnsi="Times New Roman"/>
          <w:szCs w:val="24"/>
          <w:lang w:val="hr-HR"/>
        </w:rPr>
        <w:t xml:space="preserve">   </w:t>
      </w:r>
      <w:r w:rsidR="00147BD1" w:rsidRPr="003B2D14">
        <w:rPr>
          <w:rFonts w:ascii="Times New Roman" w:hAnsi="Times New Roman"/>
          <w:sz w:val="24"/>
          <w:szCs w:val="24"/>
          <w:lang w:val="hr-HR"/>
        </w:rPr>
        <w:t xml:space="preserve">Nikola </w:t>
      </w:r>
      <w:proofErr w:type="spellStart"/>
      <w:r w:rsidR="00147BD1" w:rsidRPr="003B2D14">
        <w:rPr>
          <w:rFonts w:ascii="Times New Roman" w:hAnsi="Times New Roman"/>
          <w:sz w:val="24"/>
          <w:szCs w:val="24"/>
          <w:lang w:val="hr-HR"/>
        </w:rPr>
        <w:t>Vičević</w:t>
      </w:r>
      <w:proofErr w:type="spellEnd"/>
    </w:p>
    <w:p w:rsidR="003B2D14" w:rsidRPr="003B2D14" w:rsidRDefault="003B2D14" w:rsidP="003B2D14">
      <w:pPr>
        <w:autoSpaceDE w:val="0"/>
        <w:autoSpaceDN w:val="0"/>
        <w:adjustRightInd w:val="0"/>
        <w:jc w:val="right"/>
        <w:rPr>
          <w:rFonts w:ascii="Times New Roman" w:eastAsia="TimesNewRoman" w:hAnsi="Times New Roman"/>
          <w:szCs w:val="24"/>
          <w:lang w:val="hr-HR"/>
        </w:rPr>
      </w:pPr>
    </w:p>
    <w:sectPr w:rsidR="003B2D14" w:rsidRPr="003B2D14" w:rsidSect="008E21D6">
      <w:pgSz w:w="11907" w:h="16840" w:code="9"/>
      <w:pgMar w:top="1531" w:right="1559" w:bottom="1134" w:left="1559" w:header="454" w:footer="226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1F46"/>
    <w:multiLevelType w:val="hybridMultilevel"/>
    <w:tmpl w:val="ED0EF744"/>
    <w:lvl w:ilvl="0" w:tplc="1E74B270">
      <w:start w:val="2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7BF0"/>
    <w:multiLevelType w:val="hybridMultilevel"/>
    <w:tmpl w:val="075E1C40"/>
    <w:lvl w:ilvl="0" w:tplc="C9E4CB98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95524"/>
    <w:multiLevelType w:val="hybridMultilevel"/>
    <w:tmpl w:val="01B27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B43D4"/>
    <w:multiLevelType w:val="hybridMultilevel"/>
    <w:tmpl w:val="A1DAD35C"/>
    <w:lvl w:ilvl="0" w:tplc="61765E5A">
      <w:start w:val="2"/>
      <w:numFmt w:val="bullet"/>
      <w:lvlText w:val="-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E809E5"/>
    <w:multiLevelType w:val="hybridMultilevel"/>
    <w:tmpl w:val="F560F07A"/>
    <w:lvl w:ilvl="0" w:tplc="C9E4CB98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E21D6"/>
    <w:rsid w:val="00007798"/>
    <w:rsid w:val="00015BB3"/>
    <w:rsid w:val="0001685B"/>
    <w:rsid w:val="00045707"/>
    <w:rsid w:val="00093EAE"/>
    <w:rsid w:val="000E1AF0"/>
    <w:rsid w:val="00147BD1"/>
    <w:rsid w:val="002F5495"/>
    <w:rsid w:val="002F5B48"/>
    <w:rsid w:val="00345C3F"/>
    <w:rsid w:val="003777DB"/>
    <w:rsid w:val="003B2D14"/>
    <w:rsid w:val="003D56E1"/>
    <w:rsid w:val="004014ED"/>
    <w:rsid w:val="00412E71"/>
    <w:rsid w:val="0042509E"/>
    <w:rsid w:val="004519F7"/>
    <w:rsid w:val="00461F3F"/>
    <w:rsid w:val="0046699E"/>
    <w:rsid w:val="00466E08"/>
    <w:rsid w:val="00496578"/>
    <w:rsid w:val="004A599C"/>
    <w:rsid w:val="005A14CA"/>
    <w:rsid w:val="005B214C"/>
    <w:rsid w:val="005E0187"/>
    <w:rsid w:val="005E485C"/>
    <w:rsid w:val="00613AB0"/>
    <w:rsid w:val="006162A3"/>
    <w:rsid w:val="0063549B"/>
    <w:rsid w:val="00650DB3"/>
    <w:rsid w:val="00681787"/>
    <w:rsid w:val="0069793E"/>
    <w:rsid w:val="006A0591"/>
    <w:rsid w:val="006A08B2"/>
    <w:rsid w:val="006B2877"/>
    <w:rsid w:val="006C20F5"/>
    <w:rsid w:val="006C455E"/>
    <w:rsid w:val="006F0650"/>
    <w:rsid w:val="006F0CAD"/>
    <w:rsid w:val="007A4AD9"/>
    <w:rsid w:val="007B1683"/>
    <w:rsid w:val="007B3449"/>
    <w:rsid w:val="007C015E"/>
    <w:rsid w:val="007F6F30"/>
    <w:rsid w:val="008177BC"/>
    <w:rsid w:val="00825BCD"/>
    <w:rsid w:val="00854FA4"/>
    <w:rsid w:val="00872860"/>
    <w:rsid w:val="00886131"/>
    <w:rsid w:val="008E21D6"/>
    <w:rsid w:val="00933121"/>
    <w:rsid w:val="00955EED"/>
    <w:rsid w:val="009A52D6"/>
    <w:rsid w:val="00A02551"/>
    <w:rsid w:val="00AB5696"/>
    <w:rsid w:val="00AC088B"/>
    <w:rsid w:val="00AD61AC"/>
    <w:rsid w:val="00AE56B6"/>
    <w:rsid w:val="00B43279"/>
    <w:rsid w:val="00B80C25"/>
    <w:rsid w:val="00BD0686"/>
    <w:rsid w:val="00C11550"/>
    <w:rsid w:val="00C14A8A"/>
    <w:rsid w:val="00C608AF"/>
    <w:rsid w:val="00C628D4"/>
    <w:rsid w:val="00CC5176"/>
    <w:rsid w:val="00CD02F3"/>
    <w:rsid w:val="00CD7BE7"/>
    <w:rsid w:val="00CE0500"/>
    <w:rsid w:val="00CE4198"/>
    <w:rsid w:val="00CF64BC"/>
    <w:rsid w:val="00D70217"/>
    <w:rsid w:val="00DA285C"/>
    <w:rsid w:val="00E21BB5"/>
    <w:rsid w:val="00E81CEB"/>
    <w:rsid w:val="00E83DB5"/>
    <w:rsid w:val="00E904B4"/>
    <w:rsid w:val="00E95ECD"/>
    <w:rsid w:val="00EB2BC4"/>
    <w:rsid w:val="00ED65D2"/>
    <w:rsid w:val="00EF357F"/>
    <w:rsid w:val="00F547DB"/>
    <w:rsid w:val="00F71D64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1D6"/>
    <w:rPr>
      <w:rFonts w:ascii="Trebuchet MS" w:eastAsia="Times New Roman" w:hAnsi="Trebuchet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21D6"/>
    <w:pPr>
      <w:jc w:val="center"/>
    </w:pPr>
    <w:rPr>
      <w:sz w:val="24"/>
      <w:lang w:val="sq-AL"/>
    </w:rPr>
  </w:style>
  <w:style w:type="character" w:customStyle="1" w:styleId="TitleChar">
    <w:name w:val="Title Char"/>
    <w:basedOn w:val="DefaultParagraphFont"/>
    <w:link w:val="Title"/>
    <w:rsid w:val="008E21D6"/>
    <w:rPr>
      <w:rFonts w:ascii="Trebuchet MS" w:eastAsia="Times New Roman" w:hAnsi="Trebuchet MS" w:cs="Times New Roman"/>
      <w:sz w:val="24"/>
      <w:szCs w:val="20"/>
      <w:lang w:val="sq-AL" w:eastAsia="hr-HR"/>
    </w:rPr>
  </w:style>
  <w:style w:type="paragraph" w:styleId="ListParagraph">
    <w:name w:val="List Paragraph"/>
    <w:basedOn w:val="Normal"/>
    <w:uiPriority w:val="34"/>
    <w:qFormat/>
    <w:rsid w:val="008E2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character" w:styleId="Strong">
    <w:name w:val="Strong"/>
    <w:basedOn w:val="DefaultParagraphFont"/>
    <w:uiPriority w:val="22"/>
    <w:qFormat/>
    <w:rsid w:val="008E21D6"/>
    <w:rPr>
      <w:b/>
      <w:bCs/>
    </w:rPr>
  </w:style>
  <w:style w:type="paragraph" w:styleId="NormalWeb">
    <w:name w:val="Normal (Web)"/>
    <w:basedOn w:val="Normal"/>
    <w:semiHidden/>
    <w:rsid w:val="00F71D6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za prostorno uređenje zadarske županije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User 1</cp:lastModifiedBy>
  <cp:revision>3</cp:revision>
  <cp:lastPrinted>2015-03-16T06:30:00Z</cp:lastPrinted>
  <dcterms:created xsi:type="dcterms:W3CDTF">2015-03-16T06:31:00Z</dcterms:created>
  <dcterms:modified xsi:type="dcterms:W3CDTF">2015-03-16T06:36:00Z</dcterms:modified>
</cp:coreProperties>
</file>